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C06" w:rsidRPr="001A1C59" w:rsidRDefault="007A4FA9" w:rsidP="001A1C59">
      <w:pPr>
        <w:jc w:val="both"/>
        <w:rPr>
          <w:rFonts w:ascii="Times New Roman" w:hAnsi="Times New Roman" w:cs="Times New Roman"/>
          <w:sz w:val="24"/>
          <w:szCs w:val="24"/>
          <w:lang w:val="en-US"/>
        </w:rPr>
      </w:pPr>
      <w:r w:rsidRPr="001A1C59">
        <w:rPr>
          <w:rFonts w:ascii="Times New Roman" w:hAnsi="Times New Roman" w:cs="Times New Roman"/>
          <w:sz w:val="24"/>
          <w:szCs w:val="24"/>
          <w:lang w:val="en-US"/>
        </w:rPr>
        <w:t>CAUSE OF SOCIAL EXCLUSION</w:t>
      </w:r>
    </w:p>
    <w:p w:rsidR="00556493" w:rsidRPr="001A1C59" w:rsidRDefault="00556493" w:rsidP="001A1C59">
      <w:pPr>
        <w:jc w:val="both"/>
        <w:rPr>
          <w:rFonts w:ascii="Times New Roman" w:hAnsi="Times New Roman" w:cs="Times New Roman"/>
          <w:sz w:val="24"/>
          <w:szCs w:val="24"/>
          <w:lang w:val="en-US"/>
        </w:rPr>
      </w:pPr>
    </w:p>
    <w:p w:rsidR="00556493" w:rsidRPr="001A1C59" w:rsidRDefault="00556493" w:rsidP="001A1C59">
      <w:pPr>
        <w:jc w:val="both"/>
        <w:rPr>
          <w:rFonts w:ascii="Times New Roman" w:hAnsi="Times New Roman" w:cs="Times New Roman"/>
          <w:sz w:val="24"/>
          <w:szCs w:val="24"/>
        </w:rPr>
      </w:pPr>
      <w:r w:rsidRPr="001A1C59">
        <w:rPr>
          <w:rFonts w:ascii="Times New Roman" w:hAnsi="Times New Roman" w:cs="Times New Roman"/>
          <w:sz w:val="24"/>
          <w:szCs w:val="24"/>
        </w:rPr>
        <w:t xml:space="preserve"> Social exclusion describes a process by which certain groups are systematically disadvantaged because they are discriminated against on the basis of their ethnicity, race, religion, sexual orientation, caste, descent, gender, age, disability, HIV status, migrant status or where they live. Discrimination occurs in public institutions, such as the legal system or education and health services, as well as social institutions like the household.</w:t>
      </w:r>
    </w:p>
    <w:p w:rsidR="00702AF2" w:rsidRPr="001A1C59" w:rsidRDefault="00702AF2" w:rsidP="001A1C59">
      <w:pPr>
        <w:jc w:val="both"/>
        <w:rPr>
          <w:rFonts w:ascii="Times New Roman" w:hAnsi="Times New Roman" w:cs="Times New Roman"/>
          <w:sz w:val="24"/>
          <w:szCs w:val="24"/>
        </w:rPr>
      </w:pPr>
    </w:p>
    <w:p w:rsidR="00702AF2" w:rsidRPr="001A1C59" w:rsidRDefault="00702AF2" w:rsidP="001A1C59">
      <w:pPr>
        <w:jc w:val="both"/>
        <w:rPr>
          <w:rFonts w:ascii="Times New Roman" w:hAnsi="Times New Roman" w:cs="Times New Roman"/>
          <w:sz w:val="24"/>
          <w:szCs w:val="24"/>
        </w:rPr>
      </w:pPr>
      <w:r w:rsidRPr="001A1C59">
        <w:rPr>
          <w:rFonts w:ascii="Times New Roman" w:hAnsi="Times New Roman" w:cs="Times New Roman"/>
          <w:sz w:val="24"/>
          <w:szCs w:val="24"/>
        </w:rPr>
        <w:t xml:space="preserve">social exclusion is a complex and multidimensional process. Specifically, the definition adopted here recognises that social exclusion involves the lack </w:t>
      </w:r>
      <w:proofErr w:type="spellStart"/>
      <w:r w:rsidRPr="001A1C59">
        <w:rPr>
          <w:rFonts w:ascii="Times New Roman" w:hAnsi="Times New Roman" w:cs="Times New Roman"/>
          <w:sz w:val="24"/>
          <w:szCs w:val="24"/>
        </w:rPr>
        <w:t>or</w:t>
      </w:r>
      <w:proofErr w:type="spellEnd"/>
      <w:r w:rsidRPr="001A1C59">
        <w:rPr>
          <w:rFonts w:ascii="Times New Roman" w:hAnsi="Times New Roman" w:cs="Times New Roman"/>
          <w:sz w:val="24"/>
          <w:szCs w:val="24"/>
        </w:rPr>
        <w:t xml:space="preserve"> denial of resources, rights, goods and services, and the inability to participate in the normal relationships and activities, available to the majority of people in a society, whether in economic, social, cultural or political arenas. It affects both the quality of life of individuals and the equity and cohesion of society as a whole (</w:t>
      </w:r>
      <w:proofErr w:type="spellStart"/>
      <w:r w:rsidRPr="001A1C59">
        <w:rPr>
          <w:rFonts w:ascii="Times New Roman" w:hAnsi="Times New Roman" w:cs="Times New Roman"/>
          <w:sz w:val="24"/>
          <w:szCs w:val="24"/>
        </w:rPr>
        <w:t>Levitas</w:t>
      </w:r>
      <w:proofErr w:type="spellEnd"/>
      <w:r w:rsidRPr="001A1C59">
        <w:rPr>
          <w:rFonts w:ascii="Times New Roman" w:hAnsi="Times New Roman" w:cs="Times New Roman"/>
          <w:sz w:val="24"/>
          <w:szCs w:val="24"/>
        </w:rPr>
        <w:t xml:space="preserve"> et al 2007).</w:t>
      </w:r>
    </w:p>
    <w:p w:rsidR="00556493" w:rsidRPr="001A1C59" w:rsidRDefault="00556493" w:rsidP="001A1C59">
      <w:pPr>
        <w:jc w:val="both"/>
        <w:rPr>
          <w:rFonts w:ascii="Times New Roman" w:hAnsi="Times New Roman" w:cs="Times New Roman"/>
          <w:sz w:val="24"/>
          <w:szCs w:val="24"/>
        </w:rPr>
      </w:pPr>
    </w:p>
    <w:p w:rsidR="006B4A87" w:rsidRPr="001A1C59" w:rsidRDefault="006B4A87" w:rsidP="001A1C59">
      <w:pPr>
        <w:jc w:val="both"/>
        <w:rPr>
          <w:rFonts w:ascii="Times New Roman" w:hAnsi="Times New Roman" w:cs="Times New Roman"/>
          <w:sz w:val="24"/>
          <w:szCs w:val="24"/>
        </w:rPr>
      </w:pPr>
    </w:p>
    <w:p w:rsidR="006B4A87" w:rsidRPr="001A1C59" w:rsidRDefault="006B4A87" w:rsidP="001A1C59">
      <w:pPr>
        <w:jc w:val="both"/>
        <w:rPr>
          <w:rFonts w:ascii="Times New Roman" w:hAnsi="Times New Roman" w:cs="Times New Roman"/>
          <w:sz w:val="24"/>
          <w:szCs w:val="24"/>
        </w:rPr>
      </w:pPr>
      <w:r w:rsidRPr="001A1C59">
        <w:rPr>
          <w:rFonts w:ascii="Times New Roman" w:hAnsi="Times New Roman" w:cs="Times New Roman"/>
          <w:sz w:val="24"/>
          <w:szCs w:val="24"/>
        </w:rPr>
        <w:t>Four key forms of social exclusion</w:t>
      </w:r>
    </w:p>
    <w:p w:rsidR="00A153AD" w:rsidRPr="001A1C59" w:rsidRDefault="00A153AD" w:rsidP="001A1C59">
      <w:pPr>
        <w:jc w:val="both"/>
        <w:rPr>
          <w:rFonts w:ascii="Times New Roman" w:hAnsi="Times New Roman" w:cs="Times New Roman"/>
          <w:sz w:val="24"/>
          <w:szCs w:val="24"/>
        </w:rPr>
      </w:pPr>
    </w:p>
    <w:tbl>
      <w:tblPr>
        <w:tblStyle w:val="TableGrid"/>
        <w:tblW w:w="0" w:type="auto"/>
        <w:tblLook w:val="04A0"/>
      </w:tblPr>
      <w:tblGrid>
        <w:gridCol w:w="4621"/>
        <w:gridCol w:w="4621"/>
      </w:tblGrid>
      <w:tr w:rsidR="00046736" w:rsidRPr="001A1C59" w:rsidTr="00046736">
        <w:tc>
          <w:tcPr>
            <w:tcW w:w="4621" w:type="dxa"/>
          </w:tcPr>
          <w:p w:rsidR="00DD6ECF" w:rsidRPr="001A1C59" w:rsidRDefault="00DD6ECF" w:rsidP="001A1C59">
            <w:pPr>
              <w:jc w:val="both"/>
              <w:rPr>
                <w:rFonts w:ascii="Times New Roman" w:hAnsi="Times New Roman" w:cs="Times New Roman"/>
                <w:sz w:val="24"/>
                <w:szCs w:val="24"/>
                <w:highlight w:val="yellow"/>
              </w:rPr>
            </w:pPr>
            <w:r w:rsidRPr="001A1C59">
              <w:rPr>
                <w:rFonts w:ascii="Times New Roman" w:hAnsi="Times New Roman" w:cs="Times New Roman"/>
                <w:sz w:val="24"/>
                <w:szCs w:val="24"/>
                <w:highlight w:val="yellow"/>
              </w:rPr>
              <w:t>(Political Exclusion)</w:t>
            </w:r>
          </w:p>
          <w:p w:rsidR="00DD6ECF" w:rsidRPr="001A1C59" w:rsidRDefault="00DD6ECF" w:rsidP="001A1C59">
            <w:pPr>
              <w:jc w:val="both"/>
              <w:rPr>
                <w:rFonts w:ascii="Times New Roman" w:hAnsi="Times New Roman" w:cs="Times New Roman"/>
                <w:sz w:val="24"/>
                <w:szCs w:val="24"/>
                <w:highlight w:val="yellow"/>
              </w:rPr>
            </w:pPr>
          </w:p>
          <w:p w:rsidR="00046736" w:rsidRPr="001A1C59" w:rsidRDefault="00DD6ECF" w:rsidP="001A1C59">
            <w:pPr>
              <w:jc w:val="both"/>
              <w:rPr>
                <w:rFonts w:ascii="Times New Roman" w:hAnsi="Times New Roman" w:cs="Times New Roman"/>
                <w:sz w:val="24"/>
                <w:szCs w:val="24"/>
                <w:highlight w:val="yellow"/>
              </w:rPr>
            </w:pPr>
            <w:r w:rsidRPr="001A1C59">
              <w:rPr>
                <w:rFonts w:ascii="Times New Roman" w:hAnsi="Times New Roman" w:cs="Times New Roman"/>
                <w:sz w:val="24"/>
                <w:szCs w:val="24"/>
                <w:highlight w:val="yellow"/>
              </w:rPr>
              <w:t xml:space="preserve"> •Denial of rights, freedom of expression and equality of opportunity</w:t>
            </w:r>
          </w:p>
        </w:tc>
        <w:tc>
          <w:tcPr>
            <w:tcW w:w="4621" w:type="dxa"/>
          </w:tcPr>
          <w:p w:rsidR="00046736" w:rsidRPr="001A1C59" w:rsidRDefault="00303C24" w:rsidP="001A1C59">
            <w:pPr>
              <w:jc w:val="both"/>
              <w:rPr>
                <w:rFonts w:ascii="Times New Roman" w:hAnsi="Times New Roman" w:cs="Times New Roman"/>
                <w:sz w:val="24"/>
                <w:szCs w:val="24"/>
                <w:highlight w:val="yellow"/>
              </w:rPr>
            </w:pPr>
            <w:r w:rsidRPr="001A1C59">
              <w:rPr>
                <w:rFonts w:ascii="Times New Roman" w:hAnsi="Times New Roman" w:cs="Times New Roman"/>
                <w:sz w:val="24"/>
                <w:szCs w:val="24"/>
                <w:highlight w:val="yellow"/>
              </w:rPr>
              <w:t xml:space="preserve">Economic exclusion </w:t>
            </w:r>
          </w:p>
          <w:p w:rsidR="00303C24" w:rsidRPr="001A1C59" w:rsidRDefault="00303C24" w:rsidP="001A1C59">
            <w:pPr>
              <w:jc w:val="both"/>
              <w:rPr>
                <w:rFonts w:ascii="Times New Roman" w:hAnsi="Times New Roman" w:cs="Times New Roman"/>
                <w:sz w:val="24"/>
                <w:szCs w:val="24"/>
                <w:highlight w:val="yellow"/>
              </w:rPr>
            </w:pPr>
          </w:p>
          <w:p w:rsidR="00303C24" w:rsidRPr="001A1C59" w:rsidRDefault="00303C24" w:rsidP="001A1C59">
            <w:pPr>
              <w:jc w:val="both"/>
              <w:rPr>
                <w:rFonts w:ascii="Times New Roman" w:hAnsi="Times New Roman" w:cs="Times New Roman"/>
                <w:sz w:val="24"/>
                <w:szCs w:val="24"/>
                <w:highlight w:val="yellow"/>
              </w:rPr>
            </w:pPr>
            <w:r w:rsidRPr="001A1C59">
              <w:rPr>
                <w:rFonts w:ascii="Times New Roman" w:hAnsi="Times New Roman" w:cs="Times New Roman"/>
                <w:sz w:val="24"/>
                <w:szCs w:val="24"/>
                <w:highlight w:val="yellow"/>
              </w:rPr>
              <w:t>•Lack of access to labour markets, credit and other capital assets</w:t>
            </w:r>
          </w:p>
        </w:tc>
      </w:tr>
      <w:tr w:rsidR="00046736" w:rsidRPr="001A1C59" w:rsidTr="00046736">
        <w:tc>
          <w:tcPr>
            <w:tcW w:w="4621" w:type="dxa"/>
          </w:tcPr>
          <w:p w:rsidR="00046736" w:rsidRPr="001A1C59" w:rsidRDefault="00303C24" w:rsidP="001A1C59">
            <w:pPr>
              <w:jc w:val="both"/>
              <w:rPr>
                <w:rFonts w:ascii="Times New Roman" w:hAnsi="Times New Roman" w:cs="Times New Roman"/>
                <w:sz w:val="24"/>
                <w:szCs w:val="24"/>
                <w:highlight w:val="yellow"/>
              </w:rPr>
            </w:pPr>
            <w:r w:rsidRPr="001A1C59">
              <w:rPr>
                <w:rFonts w:ascii="Times New Roman" w:hAnsi="Times New Roman" w:cs="Times New Roman"/>
                <w:sz w:val="24"/>
                <w:szCs w:val="24"/>
                <w:highlight w:val="yellow"/>
              </w:rPr>
              <w:t>Cultural exclusion</w:t>
            </w:r>
          </w:p>
          <w:p w:rsidR="00303C24" w:rsidRPr="001A1C59" w:rsidRDefault="00303C24" w:rsidP="001A1C59">
            <w:pPr>
              <w:jc w:val="both"/>
              <w:rPr>
                <w:rFonts w:ascii="Times New Roman" w:hAnsi="Times New Roman" w:cs="Times New Roman"/>
                <w:sz w:val="24"/>
                <w:szCs w:val="24"/>
                <w:highlight w:val="yellow"/>
              </w:rPr>
            </w:pPr>
          </w:p>
          <w:p w:rsidR="00303C24" w:rsidRPr="001A1C59" w:rsidRDefault="00303C24" w:rsidP="001A1C59">
            <w:pPr>
              <w:jc w:val="both"/>
              <w:rPr>
                <w:rFonts w:ascii="Times New Roman" w:hAnsi="Times New Roman" w:cs="Times New Roman"/>
                <w:sz w:val="24"/>
                <w:szCs w:val="24"/>
                <w:highlight w:val="yellow"/>
              </w:rPr>
            </w:pPr>
            <w:r w:rsidRPr="001A1C59">
              <w:rPr>
                <w:rFonts w:ascii="Times New Roman" w:hAnsi="Times New Roman" w:cs="Times New Roman"/>
                <w:sz w:val="24"/>
                <w:szCs w:val="24"/>
                <w:highlight w:val="yellow"/>
              </w:rPr>
              <w:t>•Diverse values, norms and ways of living are not accepted or respected</w:t>
            </w:r>
          </w:p>
        </w:tc>
        <w:tc>
          <w:tcPr>
            <w:tcW w:w="4621" w:type="dxa"/>
          </w:tcPr>
          <w:p w:rsidR="00046736" w:rsidRPr="001A1C59" w:rsidRDefault="00301E51" w:rsidP="001A1C59">
            <w:pPr>
              <w:jc w:val="both"/>
              <w:rPr>
                <w:rFonts w:ascii="Times New Roman" w:hAnsi="Times New Roman" w:cs="Times New Roman"/>
                <w:sz w:val="24"/>
                <w:szCs w:val="24"/>
                <w:highlight w:val="yellow"/>
              </w:rPr>
            </w:pPr>
            <w:r w:rsidRPr="001A1C59">
              <w:rPr>
                <w:rFonts w:ascii="Times New Roman" w:hAnsi="Times New Roman" w:cs="Times New Roman"/>
                <w:sz w:val="24"/>
                <w:szCs w:val="24"/>
                <w:highlight w:val="yellow"/>
              </w:rPr>
              <w:t>Social exclusion</w:t>
            </w:r>
          </w:p>
          <w:p w:rsidR="00301E51" w:rsidRPr="001A1C59" w:rsidRDefault="00301E51" w:rsidP="001A1C59">
            <w:pPr>
              <w:jc w:val="both"/>
              <w:rPr>
                <w:rFonts w:ascii="Times New Roman" w:hAnsi="Times New Roman" w:cs="Times New Roman"/>
                <w:sz w:val="24"/>
                <w:szCs w:val="24"/>
                <w:highlight w:val="yellow"/>
              </w:rPr>
            </w:pPr>
          </w:p>
          <w:p w:rsidR="00301E51" w:rsidRPr="001A1C59" w:rsidRDefault="00301E51" w:rsidP="001A1C59">
            <w:pPr>
              <w:jc w:val="both"/>
              <w:rPr>
                <w:rFonts w:ascii="Times New Roman" w:hAnsi="Times New Roman" w:cs="Times New Roman"/>
                <w:sz w:val="24"/>
                <w:szCs w:val="24"/>
                <w:highlight w:val="yellow"/>
              </w:rPr>
            </w:pPr>
            <w:r w:rsidRPr="001A1C59">
              <w:rPr>
                <w:rFonts w:ascii="Times New Roman" w:hAnsi="Times New Roman" w:cs="Times New Roman"/>
                <w:sz w:val="24"/>
                <w:szCs w:val="24"/>
                <w:highlight w:val="yellow"/>
              </w:rPr>
              <w:t>Reduced opportunity and access due to gender, ethnicity, age and disability</w:t>
            </w:r>
          </w:p>
        </w:tc>
      </w:tr>
    </w:tbl>
    <w:p w:rsidR="007A4FA9" w:rsidRPr="001A1C59" w:rsidRDefault="007A4FA9" w:rsidP="001A1C59">
      <w:pPr>
        <w:jc w:val="both"/>
        <w:rPr>
          <w:rFonts w:ascii="Times New Roman" w:hAnsi="Times New Roman" w:cs="Times New Roman"/>
          <w:sz w:val="24"/>
          <w:szCs w:val="24"/>
          <w:lang w:val="en-US"/>
        </w:rPr>
      </w:pPr>
    </w:p>
    <w:p w:rsidR="00FF4514" w:rsidRPr="001A1C59" w:rsidRDefault="00FF4514" w:rsidP="001A1C59">
      <w:pPr>
        <w:numPr>
          <w:ilvl w:val="0"/>
          <w:numId w:val="1"/>
        </w:numPr>
        <w:shd w:val="clear" w:color="auto" w:fill="FFFFFF"/>
        <w:spacing w:before="100" w:beforeAutospacing="1" w:after="188"/>
        <w:ind w:left="751"/>
        <w:jc w:val="both"/>
        <w:rPr>
          <w:rFonts w:ascii="Times New Roman" w:eastAsia="Times New Roman" w:hAnsi="Times New Roman" w:cs="Times New Roman"/>
          <w:color w:val="222222"/>
          <w:sz w:val="24"/>
          <w:szCs w:val="24"/>
          <w:lang w:eastAsia="en-IN" w:bidi="bn-BD"/>
        </w:rPr>
      </w:pPr>
      <w:r w:rsidRPr="001A1C59">
        <w:rPr>
          <w:rFonts w:ascii="Times New Roman" w:eastAsia="Times New Roman" w:hAnsi="Times New Roman" w:cs="Times New Roman"/>
          <w:color w:val="222222"/>
          <w:sz w:val="24"/>
          <w:szCs w:val="24"/>
          <w:highlight w:val="yellow"/>
          <w:lang w:eastAsia="en-IN" w:bidi="bn-BD"/>
        </w:rPr>
        <w:t>Political exclusion</w:t>
      </w:r>
      <w:r w:rsidRPr="001A1C59">
        <w:rPr>
          <w:rFonts w:ascii="Times New Roman" w:eastAsia="Times New Roman" w:hAnsi="Times New Roman" w:cs="Times New Roman"/>
          <w:color w:val="222222"/>
          <w:sz w:val="24"/>
          <w:szCs w:val="24"/>
          <w:lang w:eastAsia="en-IN" w:bidi="bn-BD"/>
        </w:rPr>
        <w:t xml:space="preserve"> can include the denial of citizenship rights such as political participation and the right to organise, and also of personal security, the rule of law, freedom of expression and equality of opportunity. </w:t>
      </w:r>
      <w:proofErr w:type="spellStart"/>
      <w:r w:rsidRPr="001A1C59">
        <w:rPr>
          <w:rFonts w:ascii="Times New Roman" w:eastAsia="Times New Roman" w:hAnsi="Times New Roman" w:cs="Times New Roman"/>
          <w:color w:val="222222"/>
          <w:sz w:val="24"/>
          <w:szCs w:val="24"/>
          <w:lang w:eastAsia="en-IN" w:bidi="bn-BD"/>
        </w:rPr>
        <w:t>Bhalla</w:t>
      </w:r>
      <w:proofErr w:type="spellEnd"/>
      <w:r w:rsidRPr="001A1C59">
        <w:rPr>
          <w:rFonts w:ascii="Times New Roman" w:eastAsia="Times New Roman" w:hAnsi="Times New Roman" w:cs="Times New Roman"/>
          <w:color w:val="222222"/>
          <w:sz w:val="24"/>
          <w:szCs w:val="24"/>
          <w:lang w:eastAsia="en-IN" w:bidi="bn-BD"/>
        </w:rPr>
        <w:t xml:space="preserve"> and </w:t>
      </w:r>
      <w:proofErr w:type="spellStart"/>
      <w:r w:rsidRPr="001A1C59">
        <w:rPr>
          <w:rFonts w:ascii="Times New Roman" w:eastAsia="Times New Roman" w:hAnsi="Times New Roman" w:cs="Times New Roman"/>
          <w:color w:val="222222"/>
          <w:sz w:val="24"/>
          <w:szCs w:val="24"/>
          <w:lang w:eastAsia="en-IN" w:bidi="bn-BD"/>
        </w:rPr>
        <w:t>Lapeyre</w:t>
      </w:r>
      <w:proofErr w:type="spellEnd"/>
      <w:r w:rsidRPr="001A1C59">
        <w:rPr>
          <w:rFonts w:ascii="Times New Roman" w:eastAsia="Times New Roman" w:hAnsi="Times New Roman" w:cs="Times New Roman"/>
          <w:color w:val="222222"/>
          <w:sz w:val="24"/>
          <w:szCs w:val="24"/>
          <w:lang w:eastAsia="en-IN" w:bidi="bn-BD"/>
        </w:rPr>
        <w:t xml:space="preserve"> (1997: 420) argue that political exclusion also involves the notion that the state, which grants basic rights and civil liberties, is not a neutral agency but a vehicle of a society’s dominant classes, and may thus discriminate between social groups.</w:t>
      </w:r>
    </w:p>
    <w:p w:rsidR="00FF4514" w:rsidRPr="001A1C59" w:rsidRDefault="00FF4514" w:rsidP="001A1C59">
      <w:pPr>
        <w:numPr>
          <w:ilvl w:val="0"/>
          <w:numId w:val="1"/>
        </w:numPr>
        <w:shd w:val="clear" w:color="auto" w:fill="FFFFFF"/>
        <w:spacing w:before="100" w:beforeAutospacing="1" w:after="188"/>
        <w:ind w:left="751"/>
        <w:jc w:val="both"/>
        <w:rPr>
          <w:rFonts w:ascii="Times New Roman" w:eastAsia="Times New Roman" w:hAnsi="Times New Roman" w:cs="Times New Roman"/>
          <w:color w:val="222222"/>
          <w:sz w:val="24"/>
          <w:szCs w:val="24"/>
          <w:lang w:eastAsia="en-IN" w:bidi="bn-BD"/>
        </w:rPr>
      </w:pPr>
      <w:r w:rsidRPr="001A1C59">
        <w:rPr>
          <w:rFonts w:ascii="Times New Roman" w:eastAsia="Times New Roman" w:hAnsi="Times New Roman" w:cs="Times New Roman"/>
          <w:color w:val="222222"/>
          <w:sz w:val="24"/>
          <w:szCs w:val="24"/>
          <w:highlight w:val="yellow"/>
          <w:lang w:eastAsia="en-IN" w:bidi="bn-BD"/>
        </w:rPr>
        <w:t>Economic exclusion</w:t>
      </w:r>
      <w:r w:rsidRPr="001A1C59">
        <w:rPr>
          <w:rFonts w:ascii="Times New Roman" w:eastAsia="Times New Roman" w:hAnsi="Times New Roman" w:cs="Times New Roman"/>
          <w:color w:val="222222"/>
          <w:sz w:val="24"/>
          <w:szCs w:val="24"/>
          <w:lang w:eastAsia="en-IN" w:bidi="bn-BD"/>
        </w:rPr>
        <w:t> includes lack of access to labour markets, credit and other forms of ‘capital assets’.</w:t>
      </w:r>
    </w:p>
    <w:p w:rsidR="00FF4514" w:rsidRPr="001A1C59" w:rsidRDefault="00FF4514" w:rsidP="001A1C59">
      <w:pPr>
        <w:numPr>
          <w:ilvl w:val="0"/>
          <w:numId w:val="1"/>
        </w:numPr>
        <w:shd w:val="clear" w:color="auto" w:fill="FFFFFF"/>
        <w:spacing w:before="100" w:beforeAutospacing="1" w:after="188"/>
        <w:ind w:left="751"/>
        <w:jc w:val="both"/>
        <w:rPr>
          <w:rFonts w:ascii="Times New Roman" w:eastAsia="Times New Roman" w:hAnsi="Times New Roman" w:cs="Times New Roman"/>
          <w:color w:val="222222"/>
          <w:sz w:val="24"/>
          <w:szCs w:val="24"/>
          <w:lang w:eastAsia="en-IN" w:bidi="bn-BD"/>
        </w:rPr>
      </w:pPr>
      <w:r w:rsidRPr="0019458E">
        <w:rPr>
          <w:rFonts w:ascii="Times New Roman" w:eastAsia="Times New Roman" w:hAnsi="Times New Roman" w:cs="Times New Roman"/>
          <w:color w:val="222222"/>
          <w:sz w:val="24"/>
          <w:szCs w:val="24"/>
          <w:highlight w:val="yellow"/>
          <w:lang w:eastAsia="en-IN" w:bidi="bn-BD"/>
        </w:rPr>
        <w:t>Social exclusion</w:t>
      </w:r>
      <w:r w:rsidRPr="001A1C59">
        <w:rPr>
          <w:rFonts w:ascii="Times New Roman" w:eastAsia="Times New Roman" w:hAnsi="Times New Roman" w:cs="Times New Roman"/>
          <w:color w:val="222222"/>
          <w:sz w:val="24"/>
          <w:szCs w:val="24"/>
          <w:lang w:eastAsia="en-IN" w:bidi="bn-BD"/>
        </w:rPr>
        <w:t> may take the form of discrimination along a number of dimensions including gender, ethnicity and age, which reduce the opportunity for such groups to gain access to social services and limits their participation in the labour market.</w:t>
      </w:r>
    </w:p>
    <w:p w:rsidR="00FF4514" w:rsidRDefault="00FF4514" w:rsidP="001A1C59">
      <w:pPr>
        <w:numPr>
          <w:ilvl w:val="0"/>
          <w:numId w:val="1"/>
        </w:numPr>
        <w:shd w:val="clear" w:color="auto" w:fill="FFFFFF"/>
        <w:spacing w:before="100" w:beforeAutospacing="1" w:after="188"/>
        <w:ind w:left="751"/>
        <w:jc w:val="both"/>
        <w:rPr>
          <w:rFonts w:ascii="Times New Roman" w:eastAsia="Times New Roman" w:hAnsi="Times New Roman" w:cs="Times New Roman"/>
          <w:color w:val="222222"/>
          <w:sz w:val="24"/>
          <w:szCs w:val="24"/>
          <w:lang w:eastAsia="en-IN" w:bidi="bn-BD"/>
        </w:rPr>
      </w:pPr>
      <w:r w:rsidRPr="0019458E">
        <w:rPr>
          <w:rFonts w:ascii="Times New Roman" w:eastAsia="Times New Roman" w:hAnsi="Times New Roman" w:cs="Times New Roman"/>
          <w:color w:val="222222"/>
          <w:sz w:val="24"/>
          <w:szCs w:val="24"/>
          <w:highlight w:val="yellow"/>
          <w:lang w:eastAsia="en-IN" w:bidi="bn-BD"/>
        </w:rPr>
        <w:t>Cultural exclusion</w:t>
      </w:r>
      <w:r w:rsidRPr="001A1C59">
        <w:rPr>
          <w:rFonts w:ascii="Times New Roman" w:eastAsia="Times New Roman" w:hAnsi="Times New Roman" w:cs="Times New Roman"/>
          <w:color w:val="222222"/>
          <w:sz w:val="24"/>
          <w:szCs w:val="24"/>
          <w:lang w:eastAsia="en-IN" w:bidi="bn-BD"/>
        </w:rPr>
        <w:t> refers to the extent to which diverse values, norms and ways of living are accepted and respected.</w:t>
      </w:r>
    </w:p>
    <w:p w:rsidR="0019458E" w:rsidRPr="001A1C59" w:rsidRDefault="0019458E" w:rsidP="0019458E">
      <w:pPr>
        <w:shd w:val="clear" w:color="auto" w:fill="FFFFFF"/>
        <w:spacing w:before="100" w:beforeAutospacing="1" w:after="188"/>
        <w:ind w:left="751"/>
        <w:jc w:val="both"/>
        <w:rPr>
          <w:rFonts w:ascii="Times New Roman" w:eastAsia="Times New Roman" w:hAnsi="Times New Roman" w:cs="Times New Roman"/>
          <w:color w:val="222222"/>
          <w:sz w:val="24"/>
          <w:szCs w:val="24"/>
          <w:lang w:eastAsia="en-IN" w:bidi="bn-BD"/>
        </w:rPr>
      </w:pPr>
      <w:r w:rsidRPr="0019458E">
        <w:rPr>
          <w:rFonts w:ascii="Times New Roman" w:eastAsia="Times New Roman" w:hAnsi="Times New Roman" w:cs="Times New Roman"/>
          <w:color w:val="222222"/>
          <w:sz w:val="24"/>
          <w:szCs w:val="24"/>
          <w:highlight w:val="yellow"/>
          <w:lang w:eastAsia="en-IN" w:bidi="bn-BD"/>
        </w:rPr>
        <w:t>DRIVERS OF SOCIAL EXCLUSION</w:t>
      </w:r>
    </w:p>
    <w:p w:rsidR="001E36CB" w:rsidRPr="001A1C59" w:rsidRDefault="00224320" w:rsidP="001A1C59">
      <w:pPr>
        <w:shd w:val="clear" w:color="auto" w:fill="FFFFFF"/>
        <w:spacing w:before="100" w:beforeAutospacing="1" w:after="188"/>
        <w:ind w:left="751"/>
        <w:jc w:val="both"/>
        <w:rPr>
          <w:rFonts w:ascii="Times New Roman" w:hAnsi="Times New Roman" w:cs="Times New Roman"/>
          <w:sz w:val="24"/>
          <w:szCs w:val="24"/>
        </w:rPr>
      </w:pPr>
      <w:r w:rsidRPr="0019458E">
        <w:rPr>
          <w:rFonts w:ascii="Times New Roman" w:hAnsi="Times New Roman" w:cs="Times New Roman"/>
          <w:sz w:val="24"/>
          <w:szCs w:val="24"/>
          <w:highlight w:val="yellow"/>
        </w:rPr>
        <w:t xml:space="preserve">A. </w:t>
      </w:r>
      <w:r w:rsidR="001E36CB" w:rsidRPr="0019458E">
        <w:rPr>
          <w:rFonts w:ascii="Times New Roman" w:hAnsi="Times New Roman" w:cs="Times New Roman"/>
          <w:sz w:val="24"/>
          <w:szCs w:val="24"/>
          <w:highlight w:val="yellow"/>
        </w:rPr>
        <w:t>Low income</w:t>
      </w:r>
    </w:p>
    <w:p w:rsidR="001E36CB" w:rsidRPr="001A1C59" w:rsidRDefault="001E36CB" w:rsidP="001A1C59">
      <w:pPr>
        <w:shd w:val="clear" w:color="auto" w:fill="FFFFFF"/>
        <w:spacing w:before="100" w:beforeAutospacing="1" w:after="188"/>
        <w:ind w:left="751"/>
        <w:jc w:val="both"/>
        <w:rPr>
          <w:rFonts w:ascii="Times New Roman" w:hAnsi="Times New Roman" w:cs="Times New Roman"/>
          <w:sz w:val="24"/>
          <w:szCs w:val="24"/>
        </w:rPr>
      </w:pPr>
      <w:r w:rsidRPr="001A1C59">
        <w:rPr>
          <w:rFonts w:ascii="Times New Roman" w:hAnsi="Times New Roman" w:cs="Times New Roman"/>
          <w:sz w:val="24"/>
          <w:szCs w:val="24"/>
        </w:rPr>
        <w:t xml:space="preserve"> </w:t>
      </w:r>
      <w:r w:rsidRPr="001A1C59">
        <w:rPr>
          <w:rFonts w:ascii="Times New Roman" w:hAnsi="Times New Roman" w:cs="Times New Roman"/>
          <w:sz w:val="24"/>
          <w:szCs w:val="24"/>
        </w:rPr>
        <w:sym w:font="Symbol" w:char="F0B7"/>
      </w:r>
      <w:r w:rsidRPr="001A1C59">
        <w:rPr>
          <w:rFonts w:ascii="Times New Roman" w:hAnsi="Times New Roman" w:cs="Times New Roman"/>
          <w:sz w:val="24"/>
          <w:szCs w:val="24"/>
        </w:rPr>
        <w:t xml:space="preserve"> Associated with unemployment </w:t>
      </w:r>
    </w:p>
    <w:p w:rsidR="001E36CB" w:rsidRPr="001A1C59" w:rsidRDefault="001E36CB" w:rsidP="001A1C59">
      <w:pPr>
        <w:shd w:val="clear" w:color="auto" w:fill="FFFFFF"/>
        <w:spacing w:before="100" w:beforeAutospacing="1" w:after="188"/>
        <w:ind w:left="751"/>
        <w:jc w:val="both"/>
        <w:rPr>
          <w:rFonts w:ascii="Times New Roman" w:hAnsi="Times New Roman" w:cs="Times New Roman"/>
          <w:sz w:val="24"/>
          <w:szCs w:val="24"/>
        </w:rPr>
      </w:pPr>
      <w:r w:rsidRPr="001A1C59">
        <w:rPr>
          <w:rFonts w:ascii="Times New Roman" w:hAnsi="Times New Roman" w:cs="Times New Roman"/>
          <w:sz w:val="24"/>
          <w:szCs w:val="24"/>
        </w:rPr>
        <w:lastRenderedPageBreak/>
        <w:sym w:font="Symbol" w:char="F0B7"/>
      </w:r>
      <w:r w:rsidRPr="001A1C59">
        <w:rPr>
          <w:rFonts w:ascii="Times New Roman" w:hAnsi="Times New Roman" w:cs="Times New Roman"/>
          <w:sz w:val="24"/>
          <w:szCs w:val="24"/>
        </w:rPr>
        <w:t xml:space="preserve"> Impacts on opportunities in other areas (costs)</w:t>
      </w:r>
    </w:p>
    <w:p w:rsidR="001E36CB" w:rsidRPr="001A1C59" w:rsidRDefault="001E36CB" w:rsidP="001A1C59">
      <w:pPr>
        <w:shd w:val="clear" w:color="auto" w:fill="FFFFFF"/>
        <w:spacing w:before="100" w:beforeAutospacing="1" w:after="188"/>
        <w:ind w:left="751"/>
        <w:jc w:val="both"/>
        <w:rPr>
          <w:rFonts w:ascii="Times New Roman" w:hAnsi="Times New Roman" w:cs="Times New Roman"/>
          <w:sz w:val="24"/>
          <w:szCs w:val="24"/>
        </w:rPr>
      </w:pPr>
      <w:r w:rsidRPr="001A1C59">
        <w:rPr>
          <w:rFonts w:ascii="Times New Roman" w:hAnsi="Times New Roman" w:cs="Times New Roman"/>
          <w:sz w:val="24"/>
          <w:szCs w:val="24"/>
        </w:rPr>
        <w:t xml:space="preserve"> </w:t>
      </w:r>
      <w:r w:rsidRPr="001A1C59">
        <w:rPr>
          <w:rFonts w:ascii="Times New Roman" w:hAnsi="Times New Roman" w:cs="Times New Roman"/>
          <w:sz w:val="24"/>
          <w:szCs w:val="24"/>
        </w:rPr>
        <w:sym w:font="Symbol" w:char="F0B7"/>
      </w:r>
      <w:r w:rsidRPr="001A1C59">
        <w:rPr>
          <w:rFonts w:ascii="Times New Roman" w:hAnsi="Times New Roman" w:cs="Times New Roman"/>
          <w:sz w:val="24"/>
          <w:szCs w:val="24"/>
        </w:rPr>
        <w:t xml:space="preserve"> Disabled people are among the most low paid</w:t>
      </w:r>
    </w:p>
    <w:p w:rsidR="00E37E96" w:rsidRPr="001A1C59" w:rsidRDefault="00224320" w:rsidP="001A1C59">
      <w:pPr>
        <w:shd w:val="clear" w:color="auto" w:fill="FFFFFF"/>
        <w:spacing w:before="100" w:beforeAutospacing="1" w:after="188"/>
        <w:ind w:left="751"/>
        <w:jc w:val="both"/>
        <w:rPr>
          <w:rFonts w:ascii="Times New Roman" w:hAnsi="Times New Roman" w:cs="Times New Roman"/>
          <w:sz w:val="24"/>
          <w:szCs w:val="24"/>
        </w:rPr>
      </w:pPr>
      <w:r w:rsidRPr="0019458E">
        <w:rPr>
          <w:rFonts w:ascii="Times New Roman" w:hAnsi="Times New Roman" w:cs="Times New Roman"/>
          <w:sz w:val="24"/>
          <w:szCs w:val="24"/>
          <w:highlight w:val="yellow"/>
        </w:rPr>
        <w:t xml:space="preserve">B. </w:t>
      </w:r>
      <w:r w:rsidR="00E37E96" w:rsidRPr="0019458E">
        <w:rPr>
          <w:rFonts w:ascii="Times New Roman" w:hAnsi="Times New Roman" w:cs="Times New Roman"/>
          <w:sz w:val="24"/>
          <w:szCs w:val="24"/>
          <w:highlight w:val="yellow"/>
        </w:rPr>
        <w:t>Unemployment</w:t>
      </w:r>
      <w:r w:rsidR="00E37E96" w:rsidRPr="001A1C59">
        <w:rPr>
          <w:rFonts w:ascii="Times New Roman" w:hAnsi="Times New Roman" w:cs="Times New Roman"/>
          <w:sz w:val="24"/>
          <w:szCs w:val="24"/>
        </w:rPr>
        <w:t xml:space="preserve"> </w:t>
      </w:r>
    </w:p>
    <w:p w:rsidR="00E37E96" w:rsidRPr="001A1C59" w:rsidRDefault="00E37E96" w:rsidP="001A1C59">
      <w:pPr>
        <w:shd w:val="clear" w:color="auto" w:fill="FFFFFF"/>
        <w:spacing w:before="100" w:beforeAutospacing="1" w:after="188"/>
        <w:ind w:left="751"/>
        <w:jc w:val="both"/>
        <w:rPr>
          <w:rFonts w:ascii="Times New Roman" w:hAnsi="Times New Roman" w:cs="Times New Roman"/>
          <w:sz w:val="24"/>
          <w:szCs w:val="24"/>
        </w:rPr>
      </w:pPr>
      <w:r w:rsidRPr="001A1C59">
        <w:rPr>
          <w:rFonts w:ascii="Times New Roman" w:hAnsi="Times New Roman" w:cs="Times New Roman"/>
          <w:sz w:val="24"/>
          <w:szCs w:val="24"/>
        </w:rPr>
        <w:sym w:font="Symbol" w:char="F0B7"/>
      </w:r>
      <w:r w:rsidRPr="001A1C59">
        <w:rPr>
          <w:rFonts w:ascii="Times New Roman" w:hAnsi="Times New Roman" w:cs="Times New Roman"/>
          <w:sz w:val="24"/>
          <w:szCs w:val="24"/>
        </w:rPr>
        <w:t xml:space="preserve"> Reduces social networks and income</w:t>
      </w:r>
    </w:p>
    <w:p w:rsidR="00E37E96" w:rsidRPr="001A1C59" w:rsidRDefault="00E37E96" w:rsidP="001A1C59">
      <w:pPr>
        <w:shd w:val="clear" w:color="auto" w:fill="FFFFFF"/>
        <w:spacing w:before="100" w:beforeAutospacing="1" w:after="188"/>
        <w:ind w:left="751"/>
        <w:jc w:val="both"/>
        <w:rPr>
          <w:rFonts w:ascii="Times New Roman" w:hAnsi="Times New Roman" w:cs="Times New Roman"/>
          <w:sz w:val="24"/>
          <w:szCs w:val="24"/>
        </w:rPr>
      </w:pPr>
      <w:r w:rsidRPr="001A1C59">
        <w:rPr>
          <w:rFonts w:ascii="Times New Roman" w:hAnsi="Times New Roman" w:cs="Times New Roman"/>
          <w:sz w:val="24"/>
          <w:szCs w:val="24"/>
        </w:rPr>
        <w:t xml:space="preserve"> </w:t>
      </w:r>
      <w:r w:rsidRPr="001A1C59">
        <w:rPr>
          <w:rFonts w:ascii="Times New Roman" w:hAnsi="Times New Roman" w:cs="Times New Roman"/>
          <w:sz w:val="24"/>
          <w:szCs w:val="24"/>
        </w:rPr>
        <w:sym w:font="Symbol" w:char="F0B7"/>
      </w:r>
      <w:r w:rsidRPr="001A1C59">
        <w:rPr>
          <w:rFonts w:ascii="Times New Roman" w:hAnsi="Times New Roman" w:cs="Times New Roman"/>
          <w:sz w:val="24"/>
          <w:szCs w:val="24"/>
        </w:rPr>
        <w:t xml:space="preserve"> Associated with ill-health, low education attainment </w:t>
      </w:r>
    </w:p>
    <w:p w:rsidR="00810D76" w:rsidRPr="001A1C59" w:rsidRDefault="00E37E96" w:rsidP="001A1C59">
      <w:pPr>
        <w:shd w:val="clear" w:color="auto" w:fill="FFFFFF"/>
        <w:spacing w:before="100" w:beforeAutospacing="1" w:after="188"/>
        <w:ind w:left="751"/>
        <w:jc w:val="both"/>
        <w:rPr>
          <w:rFonts w:ascii="Times New Roman" w:hAnsi="Times New Roman" w:cs="Times New Roman"/>
          <w:sz w:val="24"/>
          <w:szCs w:val="24"/>
        </w:rPr>
      </w:pPr>
      <w:r w:rsidRPr="001A1C59">
        <w:rPr>
          <w:rFonts w:ascii="Times New Roman" w:hAnsi="Times New Roman" w:cs="Times New Roman"/>
          <w:sz w:val="24"/>
          <w:szCs w:val="24"/>
        </w:rPr>
        <w:sym w:font="Symbol" w:char="F0B7"/>
      </w:r>
      <w:r w:rsidRPr="001A1C59">
        <w:rPr>
          <w:rFonts w:ascii="Times New Roman" w:hAnsi="Times New Roman" w:cs="Times New Roman"/>
          <w:sz w:val="24"/>
          <w:szCs w:val="24"/>
        </w:rPr>
        <w:t xml:space="preserve"> Disability and perceptions of ability can reduce unemployment opportunities for disabled people</w:t>
      </w:r>
    </w:p>
    <w:p w:rsidR="00224320" w:rsidRPr="001A1C59" w:rsidRDefault="00224320" w:rsidP="001A1C59">
      <w:pPr>
        <w:shd w:val="clear" w:color="auto" w:fill="FFFFFF"/>
        <w:spacing w:before="100" w:beforeAutospacing="1" w:after="188"/>
        <w:ind w:left="751"/>
        <w:jc w:val="both"/>
        <w:rPr>
          <w:rFonts w:ascii="Times New Roman" w:hAnsi="Times New Roman" w:cs="Times New Roman"/>
          <w:sz w:val="24"/>
          <w:szCs w:val="24"/>
        </w:rPr>
      </w:pPr>
      <w:r w:rsidRPr="0019458E">
        <w:rPr>
          <w:rFonts w:ascii="Times New Roman" w:hAnsi="Times New Roman" w:cs="Times New Roman"/>
          <w:sz w:val="24"/>
          <w:szCs w:val="24"/>
          <w:highlight w:val="yellow"/>
        </w:rPr>
        <w:t>C. Education</w:t>
      </w:r>
    </w:p>
    <w:p w:rsidR="00224320" w:rsidRPr="001A1C59" w:rsidRDefault="00224320" w:rsidP="001A1C59">
      <w:pPr>
        <w:shd w:val="clear" w:color="auto" w:fill="FFFFFF"/>
        <w:spacing w:before="100" w:beforeAutospacing="1" w:after="188"/>
        <w:ind w:left="751"/>
        <w:jc w:val="both"/>
        <w:rPr>
          <w:rFonts w:ascii="Times New Roman" w:hAnsi="Times New Roman" w:cs="Times New Roman"/>
          <w:sz w:val="24"/>
          <w:szCs w:val="24"/>
        </w:rPr>
      </w:pPr>
      <w:r w:rsidRPr="001A1C59">
        <w:rPr>
          <w:rFonts w:ascii="Times New Roman" w:hAnsi="Times New Roman" w:cs="Times New Roman"/>
          <w:sz w:val="24"/>
          <w:szCs w:val="24"/>
        </w:rPr>
        <w:sym w:font="Symbol" w:char="F0B7"/>
      </w:r>
      <w:r w:rsidRPr="001A1C59">
        <w:rPr>
          <w:rFonts w:ascii="Times New Roman" w:hAnsi="Times New Roman" w:cs="Times New Roman"/>
          <w:sz w:val="24"/>
          <w:szCs w:val="24"/>
        </w:rPr>
        <w:t xml:space="preserve"> Predicts adult employment and earning </w:t>
      </w:r>
    </w:p>
    <w:p w:rsidR="00224320" w:rsidRPr="001A1C59" w:rsidRDefault="00224320" w:rsidP="001A1C59">
      <w:pPr>
        <w:shd w:val="clear" w:color="auto" w:fill="FFFFFF"/>
        <w:spacing w:before="100" w:beforeAutospacing="1" w:after="188"/>
        <w:ind w:left="751"/>
        <w:jc w:val="both"/>
        <w:rPr>
          <w:rFonts w:ascii="Times New Roman" w:hAnsi="Times New Roman" w:cs="Times New Roman"/>
          <w:sz w:val="24"/>
          <w:szCs w:val="24"/>
        </w:rPr>
      </w:pPr>
      <w:r w:rsidRPr="001A1C59">
        <w:rPr>
          <w:rFonts w:ascii="Times New Roman" w:hAnsi="Times New Roman" w:cs="Times New Roman"/>
          <w:sz w:val="24"/>
          <w:szCs w:val="24"/>
        </w:rPr>
        <w:sym w:font="Symbol" w:char="F0B7"/>
      </w:r>
      <w:r w:rsidRPr="001A1C59">
        <w:rPr>
          <w:rFonts w:ascii="Times New Roman" w:hAnsi="Times New Roman" w:cs="Times New Roman"/>
          <w:sz w:val="24"/>
          <w:szCs w:val="24"/>
        </w:rPr>
        <w:t xml:space="preserve"> Impacts on health, depression, and civic participation, interaction skills and motivation</w:t>
      </w:r>
    </w:p>
    <w:p w:rsidR="00224320" w:rsidRPr="001A1C59" w:rsidRDefault="00224320" w:rsidP="001A1C59">
      <w:pPr>
        <w:shd w:val="clear" w:color="auto" w:fill="FFFFFF"/>
        <w:spacing w:before="100" w:beforeAutospacing="1" w:after="188"/>
        <w:ind w:left="751"/>
        <w:jc w:val="both"/>
        <w:rPr>
          <w:rFonts w:ascii="Times New Roman" w:hAnsi="Times New Roman" w:cs="Times New Roman"/>
          <w:sz w:val="24"/>
          <w:szCs w:val="24"/>
        </w:rPr>
      </w:pPr>
      <w:r w:rsidRPr="001A1C59">
        <w:rPr>
          <w:rFonts w:ascii="Times New Roman" w:hAnsi="Times New Roman" w:cs="Times New Roman"/>
          <w:sz w:val="24"/>
          <w:szCs w:val="24"/>
        </w:rPr>
        <w:t xml:space="preserve"> </w:t>
      </w:r>
      <w:r w:rsidRPr="001A1C59">
        <w:rPr>
          <w:rFonts w:ascii="Times New Roman" w:hAnsi="Times New Roman" w:cs="Times New Roman"/>
          <w:sz w:val="24"/>
          <w:szCs w:val="24"/>
        </w:rPr>
        <w:sym w:font="Symbol" w:char="F0B7"/>
      </w:r>
      <w:r w:rsidRPr="001A1C59">
        <w:rPr>
          <w:rFonts w:ascii="Times New Roman" w:hAnsi="Times New Roman" w:cs="Times New Roman"/>
          <w:sz w:val="24"/>
          <w:szCs w:val="24"/>
        </w:rPr>
        <w:t xml:space="preserve"> Affected by child and family characteristics, school factors, the relationships between parents and school, and locality factors.</w:t>
      </w:r>
    </w:p>
    <w:p w:rsidR="00224320" w:rsidRPr="001A1C59" w:rsidRDefault="00224320" w:rsidP="001A1C59">
      <w:pPr>
        <w:shd w:val="clear" w:color="auto" w:fill="FFFFFF"/>
        <w:spacing w:before="100" w:beforeAutospacing="1" w:after="188"/>
        <w:ind w:left="751"/>
        <w:jc w:val="both"/>
        <w:rPr>
          <w:rFonts w:ascii="Times New Roman" w:hAnsi="Times New Roman" w:cs="Times New Roman"/>
          <w:sz w:val="24"/>
          <w:szCs w:val="24"/>
        </w:rPr>
      </w:pPr>
      <w:r w:rsidRPr="0019458E">
        <w:rPr>
          <w:rFonts w:ascii="Times New Roman" w:hAnsi="Times New Roman" w:cs="Times New Roman"/>
          <w:sz w:val="24"/>
          <w:szCs w:val="24"/>
          <w:highlight w:val="yellow"/>
        </w:rPr>
        <w:t>D. Transport</w:t>
      </w:r>
      <w:r w:rsidRPr="001A1C59">
        <w:rPr>
          <w:rFonts w:ascii="Times New Roman" w:hAnsi="Times New Roman" w:cs="Times New Roman"/>
          <w:sz w:val="24"/>
          <w:szCs w:val="24"/>
        </w:rPr>
        <w:t xml:space="preserve"> </w:t>
      </w:r>
    </w:p>
    <w:p w:rsidR="00224320" w:rsidRPr="001A1C59" w:rsidRDefault="00224320" w:rsidP="001A1C59">
      <w:pPr>
        <w:shd w:val="clear" w:color="auto" w:fill="FFFFFF"/>
        <w:spacing w:before="100" w:beforeAutospacing="1" w:after="188"/>
        <w:ind w:left="751"/>
        <w:jc w:val="both"/>
        <w:rPr>
          <w:rFonts w:ascii="Times New Roman" w:hAnsi="Times New Roman" w:cs="Times New Roman"/>
          <w:sz w:val="24"/>
          <w:szCs w:val="24"/>
        </w:rPr>
      </w:pPr>
      <w:r w:rsidRPr="001A1C59">
        <w:rPr>
          <w:rFonts w:ascii="Times New Roman" w:hAnsi="Times New Roman" w:cs="Times New Roman"/>
          <w:sz w:val="24"/>
          <w:szCs w:val="24"/>
        </w:rPr>
        <w:sym w:font="Symbol" w:char="F0B7"/>
      </w:r>
      <w:r w:rsidRPr="001A1C59">
        <w:rPr>
          <w:rFonts w:ascii="Times New Roman" w:hAnsi="Times New Roman" w:cs="Times New Roman"/>
          <w:sz w:val="24"/>
          <w:szCs w:val="24"/>
        </w:rPr>
        <w:t xml:space="preserve"> Restricts access to work, education, services, food shopping and </w:t>
      </w:r>
      <w:proofErr w:type="spellStart"/>
      <w:r w:rsidRPr="001A1C59">
        <w:rPr>
          <w:rFonts w:ascii="Times New Roman" w:hAnsi="Times New Roman" w:cs="Times New Roman"/>
          <w:sz w:val="24"/>
          <w:szCs w:val="24"/>
        </w:rPr>
        <w:t>sociocultural</w:t>
      </w:r>
      <w:proofErr w:type="spellEnd"/>
      <w:r w:rsidRPr="001A1C59">
        <w:rPr>
          <w:rFonts w:ascii="Times New Roman" w:hAnsi="Times New Roman" w:cs="Times New Roman"/>
          <w:sz w:val="24"/>
          <w:szCs w:val="24"/>
        </w:rPr>
        <w:t xml:space="preserve"> activities </w:t>
      </w:r>
    </w:p>
    <w:p w:rsidR="00224320" w:rsidRPr="001A1C59" w:rsidRDefault="00224320" w:rsidP="001A1C59">
      <w:pPr>
        <w:shd w:val="clear" w:color="auto" w:fill="FFFFFF"/>
        <w:spacing w:before="100" w:beforeAutospacing="1" w:after="188"/>
        <w:ind w:left="751"/>
        <w:jc w:val="both"/>
        <w:rPr>
          <w:rFonts w:ascii="Times New Roman" w:hAnsi="Times New Roman" w:cs="Times New Roman"/>
          <w:sz w:val="24"/>
          <w:szCs w:val="24"/>
        </w:rPr>
      </w:pPr>
      <w:r w:rsidRPr="001A1C59">
        <w:rPr>
          <w:rFonts w:ascii="Times New Roman" w:hAnsi="Times New Roman" w:cs="Times New Roman"/>
          <w:sz w:val="24"/>
          <w:szCs w:val="24"/>
        </w:rPr>
        <w:sym w:font="Symbol" w:char="F0B7"/>
      </w:r>
      <w:r w:rsidRPr="001A1C59">
        <w:rPr>
          <w:rFonts w:ascii="Times New Roman" w:hAnsi="Times New Roman" w:cs="Times New Roman"/>
          <w:sz w:val="24"/>
          <w:szCs w:val="24"/>
        </w:rPr>
        <w:t xml:space="preserve"> Access hindered by costs, reliability and safety </w:t>
      </w:r>
    </w:p>
    <w:p w:rsidR="00224320" w:rsidRPr="001A1C59" w:rsidRDefault="00224320" w:rsidP="001A1C59">
      <w:pPr>
        <w:shd w:val="clear" w:color="auto" w:fill="FFFFFF"/>
        <w:spacing w:before="100" w:beforeAutospacing="1" w:after="188"/>
        <w:ind w:left="751"/>
        <w:jc w:val="both"/>
        <w:rPr>
          <w:rFonts w:ascii="Times New Roman" w:hAnsi="Times New Roman" w:cs="Times New Roman"/>
          <w:sz w:val="24"/>
          <w:szCs w:val="24"/>
        </w:rPr>
      </w:pPr>
      <w:r w:rsidRPr="001A1C59">
        <w:rPr>
          <w:rFonts w:ascii="Times New Roman" w:hAnsi="Times New Roman" w:cs="Times New Roman"/>
          <w:sz w:val="24"/>
          <w:szCs w:val="24"/>
        </w:rPr>
        <w:sym w:font="Symbol" w:char="F0B7"/>
      </w:r>
      <w:r w:rsidRPr="001A1C59">
        <w:rPr>
          <w:rFonts w:ascii="Times New Roman" w:hAnsi="Times New Roman" w:cs="Times New Roman"/>
          <w:sz w:val="24"/>
          <w:szCs w:val="24"/>
        </w:rPr>
        <w:t xml:space="preserve"> Disabled peoples’ transport options can be limited by ability to drive and the lack of accessible public transport options </w:t>
      </w:r>
    </w:p>
    <w:p w:rsidR="00224320" w:rsidRPr="001A1C59" w:rsidRDefault="00224320" w:rsidP="001A1C59">
      <w:pPr>
        <w:shd w:val="clear" w:color="auto" w:fill="FFFFFF"/>
        <w:spacing w:before="100" w:beforeAutospacing="1" w:after="188"/>
        <w:ind w:left="751"/>
        <w:jc w:val="both"/>
        <w:rPr>
          <w:rFonts w:ascii="Times New Roman" w:hAnsi="Times New Roman" w:cs="Times New Roman"/>
          <w:sz w:val="24"/>
          <w:szCs w:val="24"/>
        </w:rPr>
      </w:pPr>
      <w:r w:rsidRPr="0019458E">
        <w:rPr>
          <w:rFonts w:ascii="Times New Roman" w:hAnsi="Times New Roman" w:cs="Times New Roman"/>
          <w:sz w:val="24"/>
          <w:szCs w:val="24"/>
          <w:highlight w:val="yellow"/>
        </w:rPr>
        <w:t>E. Housing</w:t>
      </w:r>
      <w:r w:rsidRPr="001A1C59">
        <w:rPr>
          <w:rFonts w:ascii="Times New Roman" w:hAnsi="Times New Roman" w:cs="Times New Roman"/>
          <w:sz w:val="24"/>
          <w:szCs w:val="24"/>
        </w:rPr>
        <w:t xml:space="preserve"> </w:t>
      </w:r>
    </w:p>
    <w:p w:rsidR="00224320" w:rsidRPr="001A1C59" w:rsidRDefault="00224320" w:rsidP="001A1C59">
      <w:pPr>
        <w:shd w:val="clear" w:color="auto" w:fill="FFFFFF"/>
        <w:spacing w:before="100" w:beforeAutospacing="1" w:after="188"/>
        <w:ind w:left="751"/>
        <w:jc w:val="both"/>
        <w:rPr>
          <w:rFonts w:ascii="Times New Roman" w:hAnsi="Times New Roman" w:cs="Times New Roman"/>
          <w:sz w:val="24"/>
          <w:szCs w:val="24"/>
        </w:rPr>
      </w:pPr>
      <w:r w:rsidRPr="001A1C59">
        <w:rPr>
          <w:rFonts w:ascii="Times New Roman" w:hAnsi="Times New Roman" w:cs="Times New Roman"/>
          <w:sz w:val="24"/>
          <w:szCs w:val="24"/>
        </w:rPr>
        <w:sym w:font="Symbol" w:char="F0B7"/>
      </w:r>
      <w:r w:rsidRPr="001A1C59">
        <w:rPr>
          <w:rFonts w:ascii="Times New Roman" w:hAnsi="Times New Roman" w:cs="Times New Roman"/>
          <w:sz w:val="24"/>
          <w:szCs w:val="24"/>
        </w:rPr>
        <w:t xml:space="preserve"> Poor housing and homelessness contributes to poor health and wellbeing</w:t>
      </w:r>
    </w:p>
    <w:p w:rsidR="00224320" w:rsidRPr="001A1C59" w:rsidRDefault="00224320" w:rsidP="001A1C59">
      <w:pPr>
        <w:shd w:val="clear" w:color="auto" w:fill="FFFFFF"/>
        <w:spacing w:before="100" w:beforeAutospacing="1" w:after="188"/>
        <w:ind w:left="751"/>
        <w:jc w:val="both"/>
        <w:rPr>
          <w:rFonts w:ascii="Times New Roman" w:hAnsi="Times New Roman" w:cs="Times New Roman"/>
          <w:sz w:val="24"/>
          <w:szCs w:val="24"/>
        </w:rPr>
      </w:pPr>
      <w:r w:rsidRPr="001A1C59">
        <w:rPr>
          <w:rFonts w:ascii="Times New Roman" w:hAnsi="Times New Roman" w:cs="Times New Roman"/>
          <w:sz w:val="24"/>
          <w:szCs w:val="24"/>
        </w:rPr>
        <w:t xml:space="preserve">* Housing is affected by its cost and people’s income </w:t>
      </w:r>
    </w:p>
    <w:p w:rsidR="00224320" w:rsidRPr="001A1C59" w:rsidRDefault="00224320" w:rsidP="001A1C59">
      <w:pPr>
        <w:shd w:val="clear" w:color="auto" w:fill="FFFFFF"/>
        <w:spacing w:before="100" w:beforeAutospacing="1" w:after="188"/>
        <w:ind w:left="751"/>
        <w:jc w:val="both"/>
        <w:rPr>
          <w:rFonts w:ascii="Times New Roman" w:hAnsi="Times New Roman" w:cs="Times New Roman"/>
          <w:sz w:val="24"/>
          <w:szCs w:val="24"/>
        </w:rPr>
      </w:pPr>
      <w:r w:rsidRPr="001A1C59">
        <w:rPr>
          <w:rFonts w:ascii="Times New Roman" w:hAnsi="Times New Roman" w:cs="Times New Roman"/>
          <w:sz w:val="24"/>
          <w:szCs w:val="24"/>
        </w:rPr>
        <w:sym w:font="Symbol" w:char="F0B7"/>
      </w:r>
      <w:r w:rsidRPr="001A1C59">
        <w:rPr>
          <w:rFonts w:ascii="Times New Roman" w:hAnsi="Times New Roman" w:cs="Times New Roman"/>
          <w:sz w:val="24"/>
          <w:szCs w:val="24"/>
        </w:rPr>
        <w:t xml:space="preserve"> Low level of pay and unemployment experienced by disabled people can result in poor living conditions </w:t>
      </w:r>
    </w:p>
    <w:p w:rsidR="00224320" w:rsidRPr="001A1C59" w:rsidRDefault="00224320" w:rsidP="001A1C59">
      <w:pPr>
        <w:shd w:val="clear" w:color="auto" w:fill="FFFFFF"/>
        <w:spacing w:before="100" w:beforeAutospacing="1" w:after="188"/>
        <w:ind w:left="751"/>
        <w:jc w:val="both"/>
        <w:rPr>
          <w:rFonts w:ascii="Times New Roman" w:hAnsi="Times New Roman" w:cs="Times New Roman"/>
          <w:sz w:val="24"/>
          <w:szCs w:val="24"/>
        </w:rPr>
      </w:pPr>
      <w:r w:rsidRPr="0019458E">
        <w:rPr>
          <w:rFonts w:ascii="Times New Roman" w:hAnsi="Times New Roman" w:cs="Times New Roman"/>
          <w:sz w:val="24"/>
          <w:szCs w:val="24"/>
          <w:highlight w:val="yellow"/>
        </w:rPr>
        <w:t>F. Physical and mental health</w:t>
      </w:r>
      <w:r w:rsidRPr="001A1C59">
        <w:rPr>
          <w:rFonts w:ascii="Times New Roman" w:hAnsi="Times New Roman" w:cs="Times New Roman"/>
          <w:sz w:val="24"/>
          <w:szCs w:val="24"/>
        </w:rPr>
        <w:t xml:space="preserve"> </w:t>
      </w:r>
    </w:p>
    <w:p w:rsidR="00224320" w:rsidRPr="001A1C59" w:rsidRDefault="00224320" w:rsidP="001A1C59">
      <w:pPr>
        <w:shd w:val="clear" w:color="auto" w:fill="FFFFFF"/>
        <w:spacing w:before="100" w:beforeAutospacing="1" w:after="188"/>
        <w:ind w:left="751"/>
        <w:jc w:val="both"/>
        <w:rPr>
          <w:rFonts w:ascii="Times New Roman" w:hAnsi="Times New Roman" w:cs="Times New Roman"/>
          <w:sz w:val="24"/>
          <w:szCs w:val="24"/>
        </w:rPr>
      </w:pPr>
      <w:r w:rsidRPr="001A1C59">
        <w:rPr>
          <w:rFonts w:ascii="Times New Roman" w:hAnsi="Times New Roman" w:cs="Times New Roman"/>
          <w:sz w:val="24"/>
          <w:szCs w:val="24"/>
        </w:rPr>
        <w:sym w:font="Symbol" w:char="F0B7"/>
      </w:r>
      <w:r w:rsidRPr="001A1C59">
        <w:rPr>
          <w:rFonts w:ascii="Times New Roman" w:hAnsi="Times New Roman" w:cs="Times New Roman"/>
          <w:sz w:val="24"/>
          <w:szCs w:val="24"/>
        </w:rPr>
        <w:t xml:space="preserve"> Drugs, alcohol, poor mental health and teenage pregnancy are drivers and consequences of social exclusion</w:t>
      </w:r>
    </w:p>
    <w:p w:rsidR="00224320" w:rsidRPr="001A1C59" w:rsidRDefault="00224320" w:rsidP="001A1C59">
      <w:pPr>
        <w:shd w:val="clear" w:color="auto" w:fill="FFFFFF"/>
        <w:spacing w:before="100" w:beforeAutospacing="1" w:after="188"/>
        <w:ind w:left="751"/>
        <w:jc w:val="both"/>
        <w:rPr>
          <w:rFonts w:ascii="Times New Roman" w:hAnsi="Times New Roman" w:cs="Times New Roman"/>
          <w:sz w:val="24"/>
          <w:szCs w:val="24"/>
        </w:rPr>
      </w:pPr>
      <w:r w:rsidRPr="001A1C59">
        <w:rPr>
          <w:rFonts w:ascii="Times New Roman" w:hAnsi="Times New Roman" w:cs="Times New Roman"/>
          <w:sz w:val="24"/>
          <w:szCs w:val="24"/>
        </w:rPr>
        <w:t xml:space="preserve"> </w:t>
      </w:r>
      <w:r w:rsidRPr="001A1C59">
        <w:rPr>
          <w:rFonts w:ascii="Times New Roman" w:hAnsi="Times New Roman" w:cs="Times New Roman"/>
          <w:sz w:val="24"/>
          <w:szCs w:val="24"/>
        </w:rPr>
        <w:sym w:font="Symbol" w:char="F0B7"/>
      </w:r>
      <w:r w:rsidRPr="001A1C59">
        <w:rPr>
          <w:rFonts w:ascii="Times New Roman" w:hAnsi="Times New Roman" w:cs="Times New Roman"/>
          <w:sz w:val="24"/>
          <w:szCs w:val="24"/>
        </w:rPr>
        <w:t xml:space="preserve"> Impacts upon employment, housing, income and access to services and social networks </w:t>
      </w:r>
    </w:p>
    <w:p w:rsidR="00224320" w:rsidRPr="001A1C59" w:rsidRDefault="00224320" w:rsidP="001A1C59">
      <w:pPr>
        <w:shd w:val="clear" w:color="auto" w:fill="FFFFFF"/>
        <w:spacing w:before="100" w:beforeAutospacing="1" w:after="188"/>
        <w:ind w:left="751"/>
        <w:jc w:val="both"/>
        <w:rPr>
          <w:rFonts w:ascii="Times New Roman" w:hAnsi="Times New Roman" w:cs="Times New Roman"/>
          <w:sz w:val="24"/>
          <w:szCs w:val="24"/>
        </w:rPr>
      </w:pPr>
      <w:r w:rsidRPr="0019458E">
        <w:rPr>
          <w:rFonts w:ascii="Times New Roman" w:hAnsi="Times New Roman" w:cs="Times New Roman"/>
          <w:sz w:val="24"/>
          <w:szCs w:val="24"/>
          <w:highlight w:val="yellow"/>
        </w:rPr>
        <w:lastRenderedPageBreak/>
        <w:t>G. Discrimination</w:t>
      </w:r>
      <w:r w:rsidRPr="001A1C59">
        <w:rPr>
          <w:rFonts w:ascii="Times New Roman" w:hAnsi="Times New Roman" w:cs="Times New Roman"/>
          <w:sz w:val="24"/>
          <w:szCs w:val="24"/>
        </w:rPr>
        <w:t xml:space="preserve"> </w:t>
      </w:r>
    </w:p>
    <w:p w:rsidR="00224320" w:rsidRPr="001A1C59" w:rsidRDefault="00224320" w:rsidP="001A1C59">
      <w:pPr>
        <w:shd w:val="clear" w:color="auto" w:fill="FFFFFF"/>
        <w:spacing w:before="100" w:beforeAutospacing="1" w:after="188"/>
        <w:ind w:left="751"/>
        <w:jc w:val="both"/>
        <w:rPr>
          <w:rFonts w:ascii="Times New Roman" w:hAnsi="Times New Roman" w:cs="Times New Roman"/>
          <w:sz w:val="24"/>
          <w:szCs w:val="24"/>
        </w:rPr>
      </w:pPr>
      <w:r w:rsidRPr="001A1C59">
        <w:rPr>
          <w:rFonts w:ascii="Times New Roman" w:hAnsi="Times New Roman" w:cs="Times New Roman"/>
          <w:sz w:val="24"/>
          <w:szCs w:val="24"/>
        </w:rPr>
        <w:sym w:font="Symbol" w:char="F0B7"/>
      </w:r>
      <w:r w:rsidRPr="001A1C59">
        <w:rPr>
          <w:rFonts w:ascii="Times New Roman" w:hAnsi="Times New Roman" w:cs="Times New Roman"/>
          <w:sz w:val="24"/>
          <w:szCs w:val="24"/>
        </w:rPr>
        <w:t xml:space="preserve"> Reinforces disadvantage and affects people’s self-perception, </w:t>
      </w:r>
      <w:proofErr w:type="spellStart"/>
      <w:r w:rsidRPr="001A1C59">
        <w:rPr>
          <w:rFonts w:ascii="Times New Roman" w:hAnsi="Times New Roman" w:cs="Times New Roman"/>
          <w:sz w:val="24"/>
          <w:szCs w:val="24"/>
        </w:rPr>
        <w:t>selfesteem</w:t>
      </w:r>
      <w:proofErr w:type="spellEnd"/>
      <w:r w:rsidRPr="001A1C59">
        <w:rPr>
          <w:rFonts w:ascii="Times New Roman" w:hAnsi="Times New Roman" w:cs="Times New Roman"/>
          <w:sz w:val="24"/>
          <w:szCs w:val="24"/>
        </w:rPr>
        <w:t xml:space="preserve"> and self-confidence Features of local areas </w:t>
      </w:r>
    </w:p>
    <w:p w:rsidR="00224320" w:rsidRPr="001A1C59" w:rsidRDefault="00224320" w:rsidP="001A1C59">
      <w:pPr>
        <w:shd w:val="clear" w:color="auto" w:fill="FFFFFF"/>
        <w:spacing w:before="100" w:beforeAutospacing="1" w:after="188"/>
        <w:ind w:left="751"/>
        <w:jc w:val="both"/>
        <w:rPr>
          <w:rFonts w:ascii="Times New Roman" w:eastAsia="Times New Roman" w:hAnsi="Times New Roman" w:cs="Times New Roman"/>
          <w:color w:val="222222"/>
          <w:sz w:val="24"/>
          <w:szCs w:val="24"/>
          <w:lang w:eastAsia="en-IN" w:bidi="bn-BD"/>
        </w:rPr>
      </w:pPr>
      <w:r w:rsidRPr="001A1C59">
        <w:rPr>
          <w:rFonts w:ascii="Times New Roman" w:hAnsi="Times New Roman" w:cs="Times New Roman"/>
          <w:sz w:val="24"/>
          <w:szCs w:val="24"/>
        </w:rPr>
        <w:sym w:font="Symbol" w:char="F0B7"/>
      </w:r>
      <w:r w:rsidRPr="001A1C59">
        <w:rPr>
          <w:rFonts w:ascii="Times New Roman" w:hAnsi="Times New Roman" w:cs="Times New Roman"/>
          <w:sz w:val="24"/>
          <w:szCs w:val="24"/>
        </w:rPr>
        <w:t xml:space="preserve"> Crime, fear of crime, local economies and lack of social network</w:t>
      </w:r>
    </w:p>
    <w:p w:rsidR="007A4FA9" w:rsidRPr="001A1C59" w:rsidRDefault="009B3B14" w:rsidP="001A1C59">
      <w:pPr>
        <w:jc w:val="both"/>
        <w:rPr>
          <w:rFonts w:ascii="Times New Roman" w:hAnsi="Times New Roman" w:cs="Times New Roman"/>
          <w:sz w:val="24"/>
          <w:szCs w:val="24"/>
          <w:lang w:val="en-US"/>
        </w:rPr>
      </w:pPr>
      <w:r w:rsidRPr="001A1C59">
        <w:rPr>
          <w:rFonts w:ascii="Times New Roman" w:hAnsi="Times New Roman" w:cs="Times New Roman"/>
          <w:sz w:val="24"/>
          <w:szCs w:val="24"/>
          <w:lang w:val="en-US"/>
        </w:rPr>
        <w:t xml:space="preserve">REFERENCES: </w:t>
      </w:r>
    </w:p>
    <w:p w:rsidR="009B3B14" w:rsidRPr="001A1C59" w:rsidRDefault="009B3B14" w:rsidP="001A1C59">
      <w:pPr>
        <w:jc w:val="both"/>
        <w:rPr>
          <w:rFonts w:ascii="Times New Roman" w:hAnsi="Times New Roman" w:cs="Times New Roman"/>
          <w:sz w:val="24"/>
          <w:szCs w:val="24"/>
          <w:lang w:val="en-US"/>
        </w:rPr>
      </w:pPr>
    </w:p>
    <w:p w:rsidR="009B3B14" w:rsidRPr="001A1C59" w:rsidRDefault="009B3B14" w:rsidP="001A1C59">
      <w:pPr>
        <w:jc w:val="both"/>
        <w:rPr>
          <w:rFonts w:ascii="Times New Roman" w:hAnsi="Times New Roman" w:cs="Times New Roman"/>
          <w:sz w:val="24"/>
          <w:szCs w:val="24"/>
        </w:rPr>
      </w:pPr>
      <w:r w:rsidRPr="001A1C59">
        <w:rPr>
          <w:rFonts w:ascii="Times New Roman" w:hAnsi="Times New Roman" w:cs="Times New Roman"/>
          <w:sz w:val="24"/>
          <w:szCs w:val="24"/>
          <w:lang w:val="en-US"/>
        </w:rPr>
        <w:t xml:space="preserve">1. </w:t>
      </w:r>
      <w:hyperlink r:id="rId5" w:history="1">
        <w:r w:rsidRPr="001A1C59">
          <w:rPr>
            <w:rStyle w:val="Hyperlink"/>
            <w:rFonts w:ascii="Times New Roman" w:hAnsi="Times New Roman" w:cs="Times New Roman"/>
            <w:sz w:val="24"/>
            <w:szCs w:val="24"/>
          </w:rPr>
          <w:t>https://www.who.int/social_determinants/media/sekn_meaning_measurement_experience_2008.pdf.pdf</w:t>
        </w:r>
      </w:hyperlink>
    </w:p>
    <w:p w:rsidR="009B3B14" w:rsidRPr="001A1C59" w:rsidRDefault="009B3B14" w:rsidP="001A1C59">
      <w:pPr>
        <w:jc w:val="both"/>
        <w:rPr>
          <w:rFonts w:ascii="Times New Roman" w:hAnsi="Times New Roman" w:cs="Times New Roman"/>
          <w:sz w:val="24"/>
          <w:szCs w:val="24"/>
        </w:rPr>
      </w:pPr>
    </w:p>
    <w:p w:rsidR="009B3B14" w:rsidRPr="001A1C59" w:rsidRDefault="009B3B14" w:rsidP="001A1C59">
      <w:pPr>
        <w:jc w:val="both"/>
        <w:rPr>
          <w:rFonts w:ascii="Times New Roman" w:hAnsi="Times New Roman" w:cs="Times New Roman"/>
          <w:sz w:val="24"/>
          <w:szCs w:val="24"/>
        </w:rPr>
      </w:pPr>
      <w:r w:rsidRPr="001A1C59">
        <w:rPr>
          <w:rFonts w:ascii="Times New Roman" w:hAnsi="Times New Roman" w:cs="Times New Roman"/>
          <w:sz w:val="24"/>
          <w:szCs w:val="24"/>
        </w:rPr>
        <w:t xml:space="preserve">2. </w:t>
      </w:r>
      <w:hyperlink r:id="rId6" w:history="1">
        <w:r w:rsidR="00F53317" w:rsidRPr="001A1C59">
          <w:rPr>
            <w:rStyle w:val="Hyperlink"/>
            <w:rFonts w:ascii="Times New Roman" w:hAnsi="Times New Roman" w:cs="Times New Roman"/>
            <w:sz w:val="24"/>
            <w:szCs w:val="24"/>
          </w:rPr>
          <w:t>file:///C:/Users/J%20College/Desktop/Understanding-the-factors-that-contribute-to-the-exclusion-of-disabled-people-November-2014.pdf</w:t>
        </w:r>
      </w:hyperlink>
    </w:p>
    <w:p w:rsidR="00F53317" w:rsidRPr="001A1C59" w:rsidRDefault="00F53317" w:rsidP="001A1C59">
      <w:pPr>
        <w:jc w:val="both"/>
        <w:rPr>
          <w:rFonts w:ascii="Times New Roman" w:hAnsi="Times New Roman" w:cs="Times New Roman"/>
          <w:sz w:val="24"/>
          <w:szCs w:val="24"/>
        </w:rPr>
      </w:pPr>
    </w:p>
    <w:p w:rsidR="00F53317" w:rsidRPr="001A1C59" w:rsidRDefault="00F53317" w:rsidP="001A1C59">
      <w:pPr>
        <w:jc w:val="both"/>
        <w:rPr>
          <w:rFonts w:ascii="Times New Roman" w:hAnsi="Times New Roman" w:cs="Times New Roman"/>
          <w:sz w:val="24"/>
          <w:szCs w:val="24"/>
        </w:rPr>
      </w:pPr>
      <w:r w:rsidRPr="001A1C59">
        <w:rPr>
          <w:rFonts w:ascii="Times New Roman" w:hAnsi="Times New Roman" w:cs="Times New Roman"/>
          <w:sz w:val="24"/>
          <w:szCs w:val="24"/>
        </w:rPr>
        <w:t xml:space="preserve">3. </w:t>
      </w:r>
      <w:hyperlink r:id="rId7" w:history="1">
        <w:r w:rsidRPr="001A1C59">
          <w:rPr>
            <w:rStyle w:val="Hyperlink"/>
            <w:rFonts w:ascii="Times New Roman" w:hAnsi="Times New Roman" w:cs="Times New Roman"/>
            <w:sz w:val="24"/>
            <w:szCs w:val="24"/>
          </w:rPr>
          <w:t>https://www.odi.govt.nz/assets/Guidance-and-Resources-files/Understanding-the-factors-that-contribute-to-the-exclusion-of-disabled-people-November-2014.pdf</w:t>
        </w:r>
      </w:hyperlink>
    </w:p>
    <w:p w:rsidR="00F53317" w:rsidRPr="001A1C59" w:rsidRDefault="00F53317" w:rsidP="001A1C59">
      <w:pPr>
        <w:jc w:val="both"/>
        <w:rPr>
          <w:rFonts w:ascii="Times New Roman" w:hAnsi="Times New Roman" w:cs="Times New Roman"/>
          <w:sz w:val="24"/>
          <w:szCs w:val="24"/>
        </w:rPr>
      </w:pPr>
    </w:p>
    <w:p w:rsidR="00F53317" w:rsidRPr="001A1C59" w:rsidRDefault="00F53317" w:rsidP="001A1C59">
      <w:pPr>
        <w:jc w:val="both"/>
        <w:rPr>
          <w:rFonts w:ascii="Times New Roman" w:hAnsi="Times New Roman" w:cs="Times New Roman"/>
          <w:sz w:val="24"/>
          <w:szCs w:val="24"/>
          <w:lang w:val="en-US"/>
        </w:rPr>
      </w:pPr>
    </w:p>
    <w:sectPr w:rsidR="00F53317" w:rsidRPr="001A1C59" w:rsidSect="00376C0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C2677"/>
    <w:multiLevelType w:val="multilevel"/>
    <w:tmpl w:val="D584A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7A4FA9"/>
    <w:rsid w:val="00046736"/>
    <w:rsid w:val="0019458E"/>
    <w:rsid w:val="001A1C59"/>
    <w:rsid w:val="001E36CB"/>
    <w:rsid w:val="00224320"/>
    <w:rsid w:val="00301E51"/>
    <w:rsid w:val="00303C24"/>
    <w:rsid w:val="00376C06"/>
    <w:rsid w:val="004D6DE8"/>
    <w:rsid w:val="00556493"/>
    <w:rsid w:val="006B4A87"/>
    <w:rsid w:val="00702AF2"/>
    <w:rsid w:val="007A4FA9"/>
    <w:rsid w:val="00810D76"/>
    <w:rsid w:val="009B3B14"/>
    <w:rsid w:val="00A153AD"/>
    <w:rsid w:val="00DD6ECF"/>
    <w:rsid w:val="00E37E96"/>
    <w:rsid w:val="00F53317"/>
    <w:rsid w:val="00FF4514"/>
  </w:rsids>
  <m:mathPr>
    <m:mathFont m:val="Cambria Math"/>
    <m:brkBin m:val="before"/>
    <m:brkBinSub m:val="--"/>
    <m:smallFrac m:val="off"/>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C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F4514"/>
    <w:rPr>
      <w:b/>
      <w:bCs/>
    </w:rPr>
  </w:style>
  <w:style w:type="paragraph" w:styleId="BalloonText">
    <w:name w:val="Balloon Text"/>
    <w:basedOn w:val="Normal"/>
    <w:link w:val="BalloonTextChar"/>
    <w:uiPriority w:val="99"/>
    <w:semiHidden/>
    <w:unhideWhenUsed/>
    <w:rsid w:val="006B4A87"/>
    <w:rPr>
      <w:rFonts w:ascii="Tahoma" w:hAnsi="Tahoma" w:cs="Tahoma"/>
      <w:sz w:val="16"/>
      <w:szCs w:val="16"/>
    </w:rPr>
  </w:style>
  <w:style w:type="character" w:customStyle="1" w:styleId="BalloonTextChar">
    <w:name w:val="Balloon Text Char"/>
    <w:basedOn w:val="DefaultParagraphFont"/>
    <w:link w:val="BalloonText"/>
    <w:uiPriority w:val="99"/>
    <w:semiHidden/>
    <w:rsid w:val="006B4A87"/>
    <w:rPr>
      <w:rFonts w:ascii="Tahoma" w:hAnsi="Tahoma" w:cs="Tahoma"/>
      <w:sz w:val="16"/>
      <w:szCs w:val="16"/>
    </w:rPr>
  </w:style>
  <w:style w:type="table" w:styleId="TableGrid">
    <w:name w:val="Table Grid"/>
    <w:basedOn w:val="TableNormal"/>
    <w:uiPriority w:val="59"/>
    <w:rsid w:val="00046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9B3B14"/>
    <w:rPr>
      <w:color w:val="0000FF"/>
      <w:u w:val="single"/>
    </w:rPr>
  </w:style>
</w:styles>
</file>

<file path=word/webSettings.xml><?xml version="1.0" encoding="utf-8"?>
<w:webSettings xmlns:r="http://schemas.openxmlformats.org/officeDocument/2006/relationships" xmlns:w="http://schemas.openxmlformats.org/wordprocessingml/2006/main">
  <w:divs>
    <w:div w:id="12233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di.govt.nz/assets/Guidance-and-Resources-files/Understanding-the-factors-that-contribute-to-the-exclusion-of-disabled-people-November-201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J%20College\Desktop\Understanding-the-factors-that-contribute-to-the-exclusion-of-disabled-people-November-2014.pdf" TargetMode="External"/><Relationship Id="rId5" Type="http://schemas.openxmlformats.org/officeDocument/2006/relationships/hyperlink" Target="https://www.who.int/social_determinants/media/sekn_meaning_measurement_experience_2008.pdf.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College</dc:creator>
  <cp:keywords/>
  <dc:description/>
  <cp:lastModifiedBy>J College</cp:lastModifiedBy>
  <cp:revision>16</cp:revision>
  <dcterms:created xsi:type="dcterms:W3CDTF">2020-04-01T19:23:00Z</dcterms:created>
  <dcterms:modified xsi:type="dcterms:W3CDTF">2020-04-01T19:55:00Z</dcterms:modified>
</cp:coreProperties>
</file>