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3.8 NATIONAL KNOWLEDGE COMMISSION (NKC) -2005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ability of a nation to use and create knowledge capital determines its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capacity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empower and enable its citizens by increasing human capabilities.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next few decades, India will have the largest set of young people in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world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Following a knowledge-oriented paradigm of development would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enable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India to influence this demographic advantage. In the words of our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Prime Minister, “The time has come to create a second wave of institution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building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of excellence in the field of education, research and capability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building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so that we are better prepared for the 21st century.”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With this broad task in mind, the National Knowledge Commission (NKC)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was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constituted on 13th June 2005 with a time-frame of three years, from 2nd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October 2005 to 2nd October 2008. As a high-level advisory body to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Prime Minister of India, the National Knowledge Commission has been given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mandate to guide policy and direct reforms, focusing on certain key areas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such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 education, science and technology, agriculture, industry, e-governance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etc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Easy access to knowledge, creation and preservation of knowledge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systems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dissemination of knowledge and better knowledge services are core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concerns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commission.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Objectives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overarching aim of the National Knowledge Commission is to enable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a vibrant knowledge based society. This entails both a radical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improvement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existing systems of knowledge, and creating avenues for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generating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new forms of knowledge. Greater participation and more equitable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access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knowledge across all sections of society are of vital importance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inachieving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these goals. In view of the above, the NKC seeks to develop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appropriate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institutional frameworks to: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Strengthen the education system, promote domestic research and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innovation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and facilitate knowledge application in sectors like health,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agriculture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and industry.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Leverage information and communication technologies to enhance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governance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improve connectivity.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Devise mechanisms for exchange and interaction between knowledge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systems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the global arena.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National Knowledge Commission deliberations have focused on five key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areas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knowledge paradigm – access to knowledge, knowledge concepts,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knowledge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creation, knowledge application and development of better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knowledge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services.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. Access to Knowledge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Providing access to knowledge is the most fundamental way of increasing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opportunities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reach of individuals and groups. Therefore, means must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exist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individuals who have the ability to receive and comprehend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knowledge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readily obtain it. This also includes making accurate knowledge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state and its activities available to the general public. Certain issues that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being examined in this context by the National Knowledge Commission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Right to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Language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Translation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Libraries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Networks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Portals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 Knowledge Concepts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concepts are organized, distributed and transmitted through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education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system. It is through education that an individual can make better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informed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decisions, keep abreast of important issues and trends around him or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most importantly, question the socio-economic arrangements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amanner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that can lead to change and development. NKC's concern with many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aspects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Indian education system covers: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School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Vocational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Higher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Medical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Legal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Management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Engineering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Open and Distance Education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Open Educational Resources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More Talented Students in Mathematics and Science</w:t>
      </w:r>
    </w:p>
    <w:p w:rsidR="00836D16" w:rsidRDefault="00836D16" w:rsidP="00836D16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More Quality Ph. D’s</w:t>
      </w:r>
    </w:p>
    <w:p w:rsidR="00836D16" w:rsidRDefault="00836D16" w:rsidP="00836D16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iii. Creation of Knowledge</w:t>
      </w:r>
    </w:p>
    <w:p w:rsidR="00836D16" w:rsidRDefault="00836D16" w:rsidP="00836D16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nation can develop in two ways – either it learns to use existing resources better, or it discovers new resources. Both activities involve creation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ofknowledge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This makes it important to consider all activities that lead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thecreation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of knowledge directly or help in protecting the knowledge that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iscreated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India must therefore examine issues such as:</w:t>
      </w:r>
    </w:p>
    <w:p w:rsidR="00836D16" w:rsidRDefault="00836D16" w:rsidP="00836D16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Science and Technology</w:t>
      </w:r>
    </w:p>
    <w:p w:rsidR="00836D16" w:rsidRDefault="00836D16" w:rsidP="00836D16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Legal Framework for Public Funded Research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Intellectual Property Rights (IPRs)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Innovations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Entrepreneurship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iv. Knowledge Applications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can be productively applied to promote technological change and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facilitate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reliable and regular flow of information. This requires significant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investment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goal-oriented research and development along with access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models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that can simplify market transactions and other processes within an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industry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Initiatives in the areas of agriculture, small and medium enterprises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(SMEs) and traditional knowledge can demonstrate that knowledge can be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very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effectively applied for the betterment of the rural poor:</w:t>
      </w:r>
      <w:r w:rsidRPr="00836D16">
        <w:rPr>
          <w:rFonts w:ascii="SymbolMT" w:eastAsia="SymbolMT" w:cs="SymbolMT" w:hint="eastAsia"/>
          <w:sz w:val="24"/>
          <w:szCs w:val="24"/>
        </w:rPr>
        <w:t xml:space="preserve"> 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Traditional Knowledge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Agriculture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Enhancing Quality of Life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-BoldMT" w:eastAsia="Symbol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="SymbolMT" w:hAnsi="TimesNewRomanPS-BoldMT" w:cs="TimesNewRomanPS-BoldMT"/>
          <w:b/>
          <w:bCs/>
          <w:sz w:val="24"/>
          <w:szCs w:val="24"/>
        </w:rPr>
        <w:t>v. Delivery Services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TimesNewRomanPSMT" w:eastAsia="SymbolMT" w:hAnsi="TimesNewRomanPSMT" w:cs="TimesNewRomanPSMT"/>
          <w:sz w:val="24"/>
          <w:szCs w:val="24"/>
        </w:rPr>
        <w:t>Knowledge services have the potential to simplify many different points at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which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citizens interact with the State. Traditionally, these points of interaction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have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been vulnerable to unscrupulous activities and rent-seeking. Technology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provides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us with an opportunity to ensure accountability, transparency and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efficiency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in government services. E-governance is one of the ways in which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citizens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can be empowered to increase transparency of government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functioning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>, leading to greater efficiency and productivity. The methodology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followed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by the NKC is as follows: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Identification of key focus areas.</w:t>
      </w:r>
      <w:proofErr w:type="gramEnd"/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Identification of diverse stakeholders and understanding major issues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the area.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Constitution of Working Groups of experts and specialists;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organization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of workshops, extensive formal and informal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consultations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with concerned entities and stakeholders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Consultation with administrative Ministries and the Planning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TimesNewRomanPSMT" w:eastAsia="SymbolMT" w:hAnsi="TimesNewRomanPSMT" w:cs="TimesNewRomanPSMT"/>
          <w:sz w:val="24"/>
          <w:szCs w:val="24"/>
        </w:rPr>
        <w:t>Commission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Discussion in NKC to finalize recommendations in the form of letter to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PM from the Chairman, NKC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Letter to PM containing key recommendations, first steps, financial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implications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etc. The letter will be supported by the relevant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explanatory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documents.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Widespread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dissemination of NKC recommendations to state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governments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>, civil society and other stakeholders, also using the NKC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website</w:t>
      </w:r>
      <w:proofErr w:type="gramEnd"/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Initiating the implementation of the recommendations under the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guidance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of the PMO.</w:t>
      </w:r>
    </w:p>
    <w:p w:rsidR="00836D16" w:rsidRDefault="00836D16" w:rsidP="00836D16">
      <w:p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cs="SymbolMT"/>
          <w:sz w:val="24"/>
          <w:szCs w:val="24"/>
        </w:rPr>
        <w:t xml:space="preserve"> </w:t>
      </w:r>
      <w:r>
        <w:rPr>
          <w:rFonts w:ascii="TimesNewRomanPSMT" w:eastAsia="SymbolMT" w:hAnsi="TimesNewRomanPSMT" w:cs="TimesNewRomanPSMT"/>
          <w:sz w:val="24"/>
          <w:szCs w:val="24"/>
        </w:rPr>
        <w:t>Finalizing the recommendations based on stakeholder feedback and</w:t>
      </w:r>
    </w:p>
    <w:p w:rsidR="00836D16" w:rsidRDefault="00836D16" w:rsidP="00836D16">
      <w:pPr>
        <w:rPr>
          <w:rFonts w:ascii="TimesNewRomanPSMT" w:eastAsia="SymbolMT" w:hAnsi="TimesNewRomanPSMT" w:cs="TimesNewRomanPSMT"/>
          <w:sz w:val="24"/>
          <w:szCs w:val="24"/>
        </w:rPr>
      </w:pPr>
      <w:proofErr w:type="gramStart"/>
      <w:r>
        <w:rPr>
          <w:rFonts w:ascii="TimesNewRomanPSMT" w:eastAsia="SymbolMT" w:hAnsi="TimesNewRomanPSMT" w:cs="TimesNewRomanPSMT"/>
          <w:sz w:val="24"/>
          <w:szCs w:val="24"/>
        </w:rPr>
        <w:t>coordinating</w:t>
      </w:r>
      <w:proofErr w:type="gramEnd"/>
      <w:r>
        <w:rPr>
          <w:rFonts w:ascii="TimesNewRomanPSMT" w:eastAsia="SymbolMT" w:hAnsi="TimesNewRomanPSMT" w:cs="TimesNewRomanPSMT"/>
          <w:sz w:val="24"/>
          <w:szCs w:val="24"/>
        </w:rPr>
        <w:t xml:space="preserve"> /following up the implementations of proposals</w:t>
      </w:r>
      <w:r w:rsidR="00C41AC0">
        <w:rPr>
          <w:rFonts w:ascii="TimesNewRomanPSMT" w:eastAsia="SymbolMT" w:hAnsi="TimesNewRomanPSMT" w:cs="TimesNewRomanPSMT"/>
          <w:sz w:val="24"/>
          <w:szCs w:val="24"/>
        </w:rPr>
        <w:t>.</w:t>
      </w:r>
    </w:p>
    <w:p w:rsidR="00C41AC0" w:rsidRDefault="00C41AC0" w:rsidP="00836D16">
      <w:pPr>
        <w:rPr>
          <w:rFonts w:ascii="TimesNewRomanPSMT" w:eastAsia="SymbolMT" w:hAnsi="TimesNewRomanPSMT" w:cs="TimesNewRomanPSMT"/>
          <w:sz w:val="24"/>
          <w:szCs w:val="24"/>
        </w:rPr>
      </w:pP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CURRICULUM PLANNING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Curriculum development is the practical aspects of management of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 basic assumption of management concept is that no systems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perfect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Therefore, there is the need to improve and modify the system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empirically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As these perspectives change, so the curriculum will charge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through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process known as curriculum development or curriculum reform.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Education and societal change are closely related. The process of curriculum</w:t>
      </w:r>
      <w:r w:rsidR="00EB0B2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development involves movement and change as knowledge changes and as the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academy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changes to meet the needs of an increasingly complex society.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Carl (1995) defines curriculum development as “…and umbrella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continuous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process in which structure and systematic planning methods figure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strongly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from design to evaluation”. Curriculum development can be defined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systematic planning of what taught and learned in schools as reflected in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courses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study and school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programmes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It is central to the teaching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learning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process, and includes all the planning and guiding of learning by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teaching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whether it is carried out in groups or individually inside or outside a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classroom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This description takes into account several important principles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some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the important are: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Curriculum development is a flexible, dynamic process leading to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such as new or revised curriculum frameworks or detailed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which include objectives or learning outcomes, content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means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assessment and evaluation of learning. It can also involve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methods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materials- It is not a list of content.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Curriculum development is about planning and guiding – it is not a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blueprint</w:t>
      </w:r>
      <w:proofErr w:type="gramEnd"/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Curriculum development can include anyone and occur anywhere – it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not exclusive.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Unfortunately, many people involved in education and training do not view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development this way. They often see it as simply the compilation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list of contend meant to be taught by teachers. As the above principles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show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however, development is a complex process which integrates different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approaches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concepts, methods and activities. It is vital that attention be paid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not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only to the quality of outputs, such as those mentioned above, but also to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quality of both, products and process. On the other hand,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phrase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planning” can mean one of two related things: either the process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 individual teacher to build a class curriculum, or the means through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which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school boards coordinate the various curricula being used by teachers in</w:t>
      </w:r>
    </w:p>
    <w:p w:rsidR="00C41AC0" w:rsidRDefault="00C41AC0" w:rsidP="00C41AC0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order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achieve uniform goals.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Need of Curriculum Planning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needs of the curriculum planning are stated as: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curriculum plan is one of the best way for teachers to look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objectively</w:t>
      </w:r>
      <w:proofErr w:type="gramEnd"/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Organize an effective way to get from beginning to end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Schools use curriculum plan to set overarching goals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Curriculum plans are an easy way for teachers and schools to quickly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monitor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progress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It is easy to notice when students are falling behind, or when objectives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being missed.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Planning is also an important way for schools to streamline student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assessment</w:t>
      </w:r>
      <w:proofErr w:type="gramEnd"/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Teachers are often required to incorporate certain assessment into their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planning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Curriculum planning develop well-coordinated, quality teaching, learning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assessment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programs, which build students’ knowledge, skills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behaviours</w:t>
      </w:r>
      <w:proofErr w:type="spellEnd"/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disciplines, as well as their interdisciplinary and/or physical, personal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social capacities. Curriculum planning ensures the following Components: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shared vision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shared understandings and a common language in the school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community</w:t>
      </w:r>
      <w:proofErr w:type="gramEnd"/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optimum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coverage of all domains within the curriculum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continuity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learning between domains across year levels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full range of learning needs of students are addressed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students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are given opportunities to develop deep understanding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cohesiveness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teaching, learning and assessment practices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elimination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repetition of learning activities without depth or breadth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across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levels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Process of Curriculum Development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Curriculum development is understood as process implying a wide range of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education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concerning learning experiences, taken by different factors at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different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levels, politicians, experts and teachers: at the national, state, local,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school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also international levels. In some cases,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curriculumprocess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proceeds from the top downwards. The most usual term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indicate this type of process is the English expression “top-down”. In this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case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curriculum development processes can be defined through four phases: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Curriculum presented to teachers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curriculum adopted by teachers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curriculum assimilated by learners and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evaluated curriculum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majority of centralized countries follow this type of curriculum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process. In some other cases, the curriculum development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process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proceeds from the bottom upwards (a bottom-up process). In this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case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 well, four different phases can be identified: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What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society or the parents want;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Responses provided by teachers in the schools;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Collection of these responses and the effort to identify some common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aspects</w:t>
      </w:r>
      <w:proofErr w:type="gram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development of common standard and evaluation;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Curriculum Interaction with Four Systems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MacDonald defines curriculum as the social system that actually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plan for instruction. Instruction is a social system within which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formal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teaching and learning take place. Teaching is a personality system – the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teacher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acting in a particularly manner to facilitate learning. Learning is</w:t>
      </w:r>
    </w:p>
    <w:p w:rsidR="00C41AC0" w:rsidRDefault="00C41AC0" w:rsidP="00C41A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defined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 personality system-the student becomes involved in specialized task</w:t>
      </w:r>
    </w:p>
    <w:p w:rsidR="00021623" w:rsidRDefault="00C41AC0" w:rsidP="00021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related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</w:t>
      </w:r>
      <w:r w:rsidR="00021623">
        <w:rPr>
          <w:rFonts w:ascii="TimesNewRomanPSMT" w:hAnsi="TimesNewRomanPSMT" w:cs="TimesNewRomanPSMT"/>
          <w:sz w:val="24"/>
          <w:szCs w:val="24"/>
        </w:rPr>
        <w:t>haviours</w:t>
      </w:r>
      <w:proofErr w:type="spellEnd"/>
      <w:r w:rsidR="00021623">
        <w:rPr>
          <w:rFonts w:ascii="TimesNewRomanPSMT" w:hAnsi="TimesNewRomanPSMT" w:cs="TimesNewRomanPSMT"/>
          <w:sz w:val="24"/>
          <w:szCs w:val="24"/>
        </w:rPr>
        <w:t>.</w:t>
      </w:r>
    </w:p>
    <w:p w:rsidR="00021623" w:rsidRPr="00021623" w:rsidRDefault="00021623" w:rsidP="00021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2162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Interaction of Four Systems</w:t>
      </w:r>
    </w:p>
    <w:p w:rsidR="00021623" w:rsidRPr="00C91B29" w:rsidRDefault="00021623" w:rsidP="000216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C91B29">
        <w:rPr>
          <w:rFonts w:ascii="ArialMT" w:hAnsi="ArialMT" w:cs="ArialMT"/>
          <w:sz w:val="24"/>
          <w:szCs w:val="24"/>
        </w:rPr>
        <w:t xml:space="preserve">Supervision Experience for teachers </w:t>
      </w:r>
      <w:proofErr w:type="gramStart"/>
      <w:r w:rsidRPr="00C91B29">
        <w:rPr>
          <w:rFonts w:ascii="ArialMT" w:hAnsi="ArialMT" w:cs="ArialMT"/>
          <w:sz w:val="24"/>
          <w:szCs w:val="24"/>
        </w:rPr>
        <w:t>In</w:t>
      </w:r>
      <w:proofErr w:type="gramEnd"/>
      <w:r w:rsidRPr="00C91B29">
        <w:rPr>
          <w:rFonts w:ascii="ArialMT" w:hAnsi="ArialMT" w:cs="ArialMT"/>
          <w:sz w:val="24"/>
          <w:szCs w:val="24"/>
        </w:rPr>
        <w:t xml:space="preserve"> service</w:t>
      </w:r>
    </w:p>
    <w:p w:rsidR="00021623" w:rsidRPr="00C91B29" w:rsidRDefault="00021623" w:rsidP="000216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C91B29">
        <w:rPr>
          <w:rFonts w:ascii="ArialMT" w:hAnsi="ArialMT" w:cs="ArialMT"/>
          <w:sz w:val="24"/>
          <w:szCs w:val="24"/>
        </w:rPr>
        <w:t>Experience for teachers</w:t>
      </w:r>
    </w:p>
    <w:p w:rsidR="00021623" w:rsidRPr="00C91B29" w:rsidRDefault="00021623" w:rsidP="000216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C91B29">
        <w:rPr>
          <w:rFonts w:ascii="ArialMT" w:hAnsi="ArialMT" w:cs="ArialMT"/>
          <w:sz w:val="24"/>
          <w:szCs w:val="24"/>
        </w:rPr>
        <w:t>Pupil – teacher Planning experiences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Teacher’s action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aimed at modifying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 xml:space="preserve">such </w:t>
      </w:r>
      <w:proofErr w:type="spellStart"/>
      <w:r w:rsidRPr="00C91B29">
        <w:rPr>
          <w:rFonts w:ascii="ArialMT" w:hAnsi="ArialMT" w:cs="ArialMT"/>
          <w:sz w:val="24"/>
          <w:szCs w:val="24"/>
        </w:rPr>
        <w:t>behaviour</w:t>
      </w:r>
      <w:proofErr w:type="spellEnd"/>
      <w:r w:rsidRPr="00C91B29">
        <w:rPr>
          <w:rFonts w:ascii="ArialMT" w:hAnsi="ArialMT" w:cs="ArialMT"/>
          <w:sz w:val="24"/>
          <w:szCs w:val="24"/>
        </w:rPr>
        <w:t xml:space="preserve"> in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response to the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immediate feedback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about the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institutional or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school situation</w:t>
      </w:r>
    </w:p>
    <w:p w:rsidR="00C41AC0" w:rsidRDefault="00021623" w:rsidP="000216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C91B29">
        <w:rPr>
          <w:rFonts w:ascii="ArialMT" w:hAnsi="ArialMT" w:cs="ArialMT"/>
          <w:sz w:val="24"/>
          <w:szCs w:val="24"/>
        </w:rPr>
        <w:t>Concomitant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Learning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(direct</w:t>
      </w:r>
      <w:r w:rsidR="00C91B29" w:rsidRPr="00C91B29">
        <w:rPr>
          <w:rFonts w:ascii="ArialMT" w:hAnsi="ArialMT" w:cs="ArialMT"/>
          <w:sz w:val="24"/>
          <w:szCs w:val="24"/>
        </w:rPr>
        <w:t xml:space="preserve"> </w:t>
      </w:r>
      <w:r w:rsidRPr="00C91B29">
        <w:rPr>
          <w:rFonts w:ascii="ArialMT" w:hAnsi="ArialMT" w:cs="ArialMT"/>
          <w:sz w:val="24"/>
          <w:szCs w:val="24"/>
        </w:rPr>
        <w:t>learning)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majority of decentralized countries follow the type of curriculum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process or processes, which are carried out in each school in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context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its community, but without necessarily taking into consideration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developments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adopted by other schools or institutions. Participants of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planning get involved in variety of activities such as: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Discussing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common problems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Making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decisions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Developing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functional philosophy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Studying learners and the environment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Keeping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up-to-date with the knowledge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Studying ways to improve instructions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Carrying research and evaluation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Approaches to Curriculum Planning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are many approaches to curriculum development. They differ by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various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perspectives curriculum developers construct regarding the key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curricular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elements: curriculum, teachers, students and the context. Some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developers focus on students and their learning goals where others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focus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 the effect of the teacher’s action upon learning. Still others focus on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context of learning and the degree to which individuals are viewed.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following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are the approaches in curriculum planning and development: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Procedural: what steps should one follow?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Descriptive: what do curriculum planners actually do?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Conceptual: what are the elements of curriculum planning and how do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relate to one another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Critical: whose interests are brought served?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Steps in Curriculum Planning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Planning of Curriculum possessing the following steps: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. Identify Issue/Problem/Need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Identify Issue/Problem/Need The need for curriculum development concern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about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major issue or problem of one or more target audience. This section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explores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some of the questions that need to be addressed to define the issue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develop a statement that will guide the selection of the members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acurriculum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development team. The issue statement also serves to broadly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identify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the scope (what will be included) of the curriculum content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 Form Curriculum Development Team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Once the nature and scope of the issue has been broadly defined, the members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curriculum development team can be selected. Topics covered in this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include,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roles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functions of team members,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process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 selecting members of the curriculum development team,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TimesNewRomanPSMT" w:cs="Symbo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Principles of collaboration and teamwork.</w:t>
      </w:r>
      <w:proofErr w:type="gramEnd"/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goal is to obtain expertise for the areas included in the scope of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curriculum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content among the team members and develop an effective team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iii. Conduct Needs Assessment and Analysis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are two phases in the needs assessment process. The first is procedures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conducting a needs assessment. A number of techniques are aimed toward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learning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what is needed and by whom relative to the identified issue.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Techniques covered in this section include: KAP - Knowledge, Attitude, and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Practice Survey; focus groups; and environmental scanning. Analysis,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second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part of this needs assessment step, describes techniques on how to use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data and the results of the information gathered. Included are: ways to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identify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gaps between knowledge and practice; trends emerging from the data;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process to prioritize needs; and identification of the characteristics of the</w:t>
      </w:r>
    </w:p>
    <w:p w:rsid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target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audience.</w:t>
      </w:r>
    </w:p>
    <w:p w:rsidR="00C91B29" w:rsidRPr="00C91B29" w:rsidRDefault="00C91B29" w:rsidP="00C91B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sectPr w:rsidR="00C91B29" w:rsidRPr="00C91B29" w:rsidSect="00A2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36D16"/>
    <w:rsid w:val="00021623"/>
    <w:rsid w:val="00836D16"/>
    <w:rsid w:val="00A2080F"/>
    <w:rsid w:val="00C41AC0"/>
    <w:rsid w:val="00C91B29"/>
    <w:rsid w:val="00E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ACCA-C010-4382-8C7C-4A5A0FDC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2020-04-19T16:57:00Z</dcterms:created>
  <dcterms:modified xsi:type="dcterms:W3CDTF">2020-04-19T17:34:00Z</dcterms:modified>
</cp:coreProperties>
</file>